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390D5BAB"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2671E3">
        <w:rPr>
          <w:rFonts w:cs="Arial"/>
          <w:b/>
          <w:bCs/>
          <w:kern w:val="0"/>
          <w:sz w:val="24"/>
        </w:rPr>
        <w:t>6</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Pr>
          <w:rFonts w:cs="Arial" w:hint="eastAsia"/>
          <w:b/>
          <w:bCs/>
          <w:kern w:val="0"/>
          <w:sz w:val="24"/>
        </w:rPr>
        <w:t xml:space="preserve">  </w:t>
      </w:r>
      <w:r w:rsidR="00E252F3">
        <w:rPr>
          <w:rFonts w:cs="Arial"/>
          <w:b/>
          <w:bCs/>
          <w:kern w:val="0"/>
          <w:sz w:val="24"/>
        </w:rPr>
        <w:t>R2-21</w:t>
      </w:r>
      <w:r w:rsidR="00BB517C">
        <w:rPr>
          <w:rFonts w:cs="Arial"/>
          <w:b/>
          <w:bCs/>
          <w:kern w:val="0"/>
          <w:sz w:val="24"/>
        </w:rPr>
        <w:t>09885</w:t>
      </w:r>
    </w:p>
    <w:p w14:paraId="13013E51" w14:textId="7ACF772B"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21350C">
        <w:rPr>
          <w:rFonts w:cs="Arial"/>
          <w:b/>
          <w:bCs/>
          <w:kern w:val="0"/>
          <w:sz w:val="24"/>
          <w:lang w:val="en-GB"/>
        </w:rPr>
        <w:t>1</w:t>
      </w:r>
      <w:r w:rsidR="002671E3">
        <w:rPr>
          <w:rFonts w:cs="Arial"/>
          <w:b/>
          <w:bCs/>
          <w:kern w:val="0"/>
          <w:sz w:val="24"/>
          <w:vertAlign w:val="superscript"/>
        </w:rPr>
        <w:t>st</w:t>
      </w:r>
      <w:r>
        <w:rPr>
          <w:rFonts w:cs="Arial"/>
          <w:b/>
          <w:bCs/>
          <w:kern w:val="0"/>
          <w:sz w:val="24"/>
          <w:lang w:val="en-GB"/>
        </w:rPr>
        <w:t xml:space="preserve"> – </w:t>
      </w:r>
      <w:r w:rsidR="002671E3">
        <w:rPr>
          <w:rFonts w:cs="Arial"/>
          <w:b/>
          <w:bCs/>
          <w:kern w:val="0"/>
          <w:sz w:val="24"/>
          <w:lang w:val="en-GB"/>
        </w:rPr>
        <w:t>1</w:t>
      </w:r>
      <w:r w:rsidR="0021350C">
        <w:rPr>
          <w:rFonts w:cs="Arial"/>
          <w:b/>
          <w:bCs/>
          <w:kern w:val="0"/>
          <w:sz w:val="24"/>
        </w:rPr>
        <w:t>2</w:t>
      </w:r>
      <w:r>
        <w:rPr>
          <w:rFonts w:cs="Arial"/>
          <w:b/>
          <w:bCs/>
          <w:kern w:val="0"/>
          <w:sz w:val="24"/>
          <w:vertAlign w:val="superscript"/>
        </w:rPr>
        <w:t>th</w:t>
      </w:r>
      <w:r>
        <w:rPr>
          <w:rFonts w:cs="Arial"/>
          <w:b/>
          <w:bCs/>
          <w:kern w:val="0"/>
          <w:sz w:val="24"/>
          <w:lang w:val="en-GB"/>
        </w:rPr>
        <w:t xml:space="preserve"> </w:t>
      </w:r>
      <w:r w:rsidR="002A4DB6">
        <w:rPr>
          <w:rFonts w:cs="Arial"/>
          <w:b/>
          <w:bCs/>
          <w:kern w:val="0"/>
          <w:sz w:val="24"/>
        </w:rPr>
        <w:t>November</w:t>
      </w:r>
      <w:r>
        <w:rPr>
          <w:rFonts w:cs="Arial" w:hint="eastAsia"/>
          <w:b/>
          <w:bCs/>
          <w:kern w:val="0"/>
          <w:sz w:val="24"/>
          <w:lang w:val="en-GB"/>
        </w:rPr>
        <w:t xml:space="preserve"> 20</w:t>
      </w:r>
      <w:r w:rsidR="0021350C">
        <w:rPr>
          <w:rFonts w:cs="Arial"/>
          <w:b/>
          <w:bCs/>
          <w:kern w:val="0"/>
          <w:sz w:val="24"/>
          <w:lang w:val="en-GB"/>
        </w:rPr>
        <w:t>21</w:t>
      </w:r>
      <w:r>
        <w:rPr>
          <w:rFonts w:cs="Arial"/>
          <w:b/>
          <w:bCs/>
          <w:kern w:val="0"/>
          <w:sz w:val="24"/>
          <w:lang w:val="en-GB"/>
        </w:rPr>
        <w:t xml:space="preserve"> </w:t>
      </w:r>
      <w:r w:rsidR="00E252F3">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8943A1">
        <w:rPr>
          <w:rFonts w:cs="Arial"/>
          <w:b/>
          <w:bCs/>
          <w:snapToGrid w:val="0"/>
          <w:kern w:val="0"/>
          <w:sz w:val="24"/>
        </w:rPr>
        <w:t xml:space="preserve"> </w:t>
      </w:r>
    </w:p>
    <w:p w14:paraId="61403576" w14:textId="3815AB76"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2671E3">
        <w:rPr>
          <w:rFonts w:cs="Arial"/>
          <w:b/>
          <w:bCs/>
          <w:snapToGrid w:val="0"/>
          <w:kern w:val="0"/>
          <w:sz w:val="24"/>
        </w:rPr>
        <w:t xml:space="preserve">Clarification on density configuration </w:t>
      </w:r>
      <w:r w:rsidR="00BB517C">
        <w:rPr>
          <w:rFonts w:cs="Arial"/>
          <w:b/>
          <w:bCs/>
          <w:snapToGrid w:val="0"/>
          <w:kern w:val="0"/>
          <w:sz w:val="24"/>
        </w:rPr>
        <w:t>in</w:t>
      </w:r>
      <w:r w:rsidR="002671E3">
        <w:rPr>
          <w:rFonts w:cs="Arial"/>
          <w:b/>
          <w:bCs/>
          <w:snapToGrid w:val="0"/>
          <w:kern w:val="0"/>
          <w:sz w:val="24"/>
        </w:rPr>
        <w:t xml:space="preserve"> CSI-RS </w:t>
      </w:r>
      <w:r w:rsidR="00BB517C">
        <w:rPr>
          <w:rFonts w:cs="Arial"/>
          <w:b/>
          <w:bCs/>
          <w:snapToGrid w:val="0"/>
          <w:kern w:val="0"/>
          <w:sz w:val="24"/>
        </w:rPr>
        <w:t>based measurement</w:t>
      </w:r>
      <w:r w:rsidR="002671E3">
        <w:rPr>
          <w:rFonts w:cs="Arial"/>
          <w:b/>
          <w:bCs/>
          <w:snapToGrid w:val="0"/>
          <w:kern w:val="0"/>
          <w:sz w:val="24"/>
        </w:rPr>
        <w:t xml:space="preserve"> </w:t>
      </w:r>
    </w:p>
    <w:p w14:paraId="774FE3B4" w14:textId="06AE4DC1"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BB517C">
        <w:rPr>
          <w:rFonts w:cs="Arial"/>
          <w:b/>
          <w:bCs/>
          <w:snapToGrid w:val="0"/>
          <w:kern w:val="0"/>
          <w:sz w:val="24"/>
        </w:rPr>
        <w:t>6.1.4.1.2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160F3C65" w14:textId="1E4E89CF" w:rsidR="0021350C" w:rsidRDefault="00CF34CB" w:rsidP="00A07A65">
      <w:pPr>
        <w:spacing w:before="120" w:after="0"/>
      </w:pPr>
      <w:r>
        <w:t xml:space="preserve">Based on TS 38.331, for CSI-RS based RRM measurement, in </w:t>
      </w:r>
      <w:r w:rsidR="008F6F3A">
        <w:t xml:space="preserve">each </w:t>
      </w:r>
      <w:r w:rsidRPr="008F6F3A">
        <w:rPr>
          <w:i/>
        </w:rPr>
        <w:t>MeasObjectNR</w:t>
      </w:r>
      <w:r>
        <w:t>, network can provide a “density” configuration which applies to all the CSI-RS resources of a given cell.</w:t>
      </w:r>
    </w:p>
    <w:p w14:paraId="68140B9A" w14:textId="77777777" w:rsidR="00CF34CB" w:rsidRPr="00CF34CB" w:rsidRDefault="00CF34CB" w:rsidP="00CF34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CF34CB">
        <w:rPr>
          <w:rFonts w:ascii="Courier New" w:eastAsia="Times New Roman" w:hAnsi="Courier New"/>
          <w:noProof/>
          <w:kern w:val="0"/>
          <w:sz w:val="16"/>
          <w:szCs w:val="20"/>
          <w:lang w:val="en-GB" w:eastAsia="en-GB"/>
        </w:rPr>
        <w:t xml:space="preserve">CSI-RS-CellMobility ::=             </w:t>
      </w:r>
      <w:r w:rsidRPr="00CF34CB">
        <w:rPr>
          <w:rFonts w:ascii="Courier New" w:eastAsia="Times New Roman" w:hAnsi="Courier New"/>
          <w:noProof/>
          <w:color w:val="993366"/>
          <w:kern w:val="0"/>
          <w:sz w:val="16"/>
          <w:szCs w:val="20"/>
          <w:lang w:val="en-GB" w:eastAsia="en-GB"/>
        </w:rPr>
        <w:t>SEQUENCE</w:t>
      </w:r>
      <w:r w:rsidRPr="00CF34CB">
        <w:rPr>
          <w:rFonts w:ascii="Courier New" w:eastAsia="Times New Roman" w:hAnsi="Courier New"/>
          <w:noProof/>
          <w:kern w:val="0"/>
          <w:sz w:val="16"/>
          <w:szCs w:val="20"/>
          <w:lang w:val="en-GB" w:eastAsia="en-GB"/>
        </w:rPr>
        <w:t xml:space="preserve"> {</w:t>
      </w:r>
    </w:p>
    <w:p w14:paraId="640E0D3A" w14:textId="77777777" w:rsidR="00CF34CB" w:rsidRPr="00CF34CB" w:rsidRDefault="00CF34CB" w:rsidP="00CF34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CF34CB">
        <w:rPr>
          <w:rFonts w:ascii="Courier New" w:eastAsia="Times New Roman" w:hAnsi="Courier New"/>
          <w:noProof/>
          <w:kern w:val="0"/>
          <w:sz w:val="16"/>
          <w:szCs w:val="20"/>
          <w:lang w:val="en-GB" w:eastAsia="en-GB"/>
        </w:rPr>
        <w:t xml:space="preserve">    cellId                              PhysCellId,</w:t>
      </w:r>
    </w:p>
    <w:p w14:paraId="0A1E54B2" w14:textId="77777777" w:rsidR="00CF34CB" w:rsidRPr="00CF34CB" w:rsidRDefault="00CF34CB" w:rsidP="00CF34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CF34CB">
        <w:rPr>
          <w:rFonts w:ascii="Courier New" w:eastAsia="Times New Roman" w:hAnsi="Courier New"/>
          <w:noProof/>
          <w:kern w:val="0"/>
          <w:sz w:val="16"/>
          <w:szCs w:val="20"/>
          <w:lang w:val="en-GB" w:eastAsia="en-GB"/>
        </w:rPr>
        <w:t xml:space="preserve">    csi-rs-MeasurementBW                </w:t>
      </w:r>
      <w:r w:rsidRPr="00CF34CB">
        <w:rPr>
          <w:rFonts w:ascii="Courier New" w:eastAsia="Times New Roman" w:hAnsi="Courier New"/>
          <w:noProof/>
          <w:color w:val="993366"/>
          <w:kern w:val="0"/>
          <w:sz w:val="16"/>
          <w:szCs w:val="20"/>
          <w:lang w:val="en-GB" w:eastAsia="en-GB"/>
        </w:rPr>
        <w:t>SEQUENCE</w:t>
      </w:r>
      <w:r w:rsidRPr="00CF34CB">
        <w:rPr>
          <w:rFonts w:ascii="Courier New" w:eastAsia="Times New Roman" w:hAnsi="Courier New"/>
          <w:noProof/>
          <w:kern w:val="0"/>
          <w:sz w:val="16"/>
          <w:szCs w:val="20"/>
          <w:lang w:val="en-GB" w:eastAsia="en-GB"/>
        </w:rPr>
        <w:t xml:space="preserve"> {</w:t>
      </w:r>
    </w:p>
    <w:p w14:paraId="48A3F659" w14:textId="77777777" w:rsidR="00CF34CB" w:rsidRPr="00CF34CB" w:rsidRDefault="00CF34CB" w:rsidP="00CF34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CF34CB">
        <w:rPr>
          <w:rFonts w:ascii="Courier New" w:eastAsia="Times New Roman" w:hAnsi="Courier New"/>
          <w:noProof/>
          <w:kern w:val="0"/>
          <w:sz w:val="16"/>
          <w:szCs w:val="20"/>
          <w:lang w:val="en-GB" w:eastAsia="en-GB"/>
        </w:rPr>
        <w:t xml:space="preserve">        nrofPRBs                            </w:t>
      </w:r>
      <w:r w:rsidRPr="00CF34CB">
        <w:rPr>
          <w:rFonts w:ascii="Courier New" w:eastAsia="Times New Roman" w:hAnsi="Courier New"/>
          <w:noProof/>
          <w:color w:val="993366"/>
          <w:kern w:val="0"/>
          <w:sz w:val="16"/>
          <w:szCs w:val="20"/>
          <w:lang w:val="en-GB" w:eastAsia="en-GB"/>
        </w:rPr>
        <w:t>ENUMERATED</w:t>
      </w:r>
      <w:r w:rsidRPr="00CF34CB">
        <w:rPr>
          <w:rFonts w:ascii="Courier New" w:eastAsia="Times New Roman" w:hAnsi="Courier New"/>
          <w:noProof/>
          <w:kern w:val="0"/>
          <w:sz w:val="16"/>
          <w:szCs w:val="20"/>
          <w:lang w:val="en-GB" w:eastAsia="en-GB"/>
        </w:rPr>
        <w:t xml:space="preserve"> { size24, size48, size96, size192, size264},</w:t>
      </w:r>
    </w:p>
    <w:p w14:paraId="552E8B53" w14:textId="77777777" w:rsidR="00CF34CB" w:rsidRPr="00CF34CB" w:rsidRDefault="00CF34CB" w:rsidP="00CF34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CF34CB">
        <w:rPr>
          <w:rFonts w:ascii="Courier New" w:eastAsia="Times New Roman" w:hAnsi="Courier New"/>
          <w:noProof/>
          <w:kern w:val="0"/>
          <w:sz w:val="16"/>
          <w:szCs w:val="20"/>
          <w:lang w:val="en-GB" w:eastAsia="en-GB"/>
        </w:rPr>
        <w:t xml:space="preserve">        startPRB                            </w:t>
      </w:r>
      <w:r w:rsidRPr="00CF34CB">
        <w:rPr>
          <w:rFonts w:ascii="Courier New" w:eastAsia="Times New Roman" w:hAnsi="Courier New"/>
          <w:noProof/>
          <w:color w:val="993366"/>
          <w:kern w:val="0"/>
          <w:sz w:val="16"/>
          <w:szCs w:val="20"/>
          <w:lang w:val="en-GB" w:eastAsia="en-GB"/>
        </w:rPr>
        <w:t>INTEGER</w:t>
      </w:r>
      <w:r w:rsidRPr="00CF34CB">
        <w:rPr>
          <w:rFonts w:ascii="Courier New" w:eastAsia="Times New Roman" w:hAnsi="Courier New"/>
          <w:noProof/>
          <w:kern w:val="0"/>
          <w:sz w:val="16"/>
          <w:szCs w:val="20"/>
          <w:lang w:val="en-GB" w:eastAsia="en-GB"/>
        </w:rPr>
        <w:t>(0..2169)</w:t>
      </w:r>
    </w:p>
    <w:p w14:paraId="75A3C491" w14:textId="77777777" w:rsidR="00CF34CB" w:rsidRPr="00CF34CB" w:rsidRDefault="00CF34CB" w:rsidP="00CF34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CF34CB">
        <w:rPr>
          <w:rFonts w:ascii="Courier New" w:eastAsia="Times New Roman" w:hAnsi="Courier New"/>
          <w:noProof/>
          <w:kern w:val="0"/>
          <w:sz w:val="16"/>
          <w:szCs w:val="20"/>
          <w:lang w:val="en-GB" w:eastAsia="en-GB"/>
        </w:rPr>
        <w:t xml:space="preserve">    },</w:t>
      </w:r>
    </w:p>
    <w:p w14:paraId="26B8F194" w14:textId="0144FA32" w:rsidR="00CF34CB" w:rsidRPr="00CF34CB" w:rsidRDefault="00CF34CB" w:rsidP="00CF34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CF34CB">
        <w:rPr>
          <w:rFonts w:ascii="Courier New" w:eastAsia="Times New Roman" w:hAnsi="Courier New"/>
          <w:noProof/>
          <w:kern w:val="0"/>
          <w:sz w:val="16"/>
          <w:szCs w:val="20"/>
          <w:lang w:val="en-GB" w:eastAsia="en-GB"/>
        </w:rPr>
        <w:t xml:space="preserve">    </w:t>
      </w:r>
      <w:r w:rsidRPr="00CF34CB">
        <w:rPr>
          <w:rFonts w:ascii="Courier New" w:eastAsia="Times New Roman" w:hAnsi="Courier New"/>
          <w:noProof/>
          <w:kern w:val="0"/>
          <w:sz w:val="16"/>
          <w:szCs w:val="20"/>
          <w:highlight w:val="yellow"/>
          <w:lang w:val="en-GB" w:eastAsia="en-GB"/>
        </w:rPr>
        <w:t>density</w:t>
      </w:r>
      <w:r w:rsidRPr="00CF34CB">
        <w:rPr>
          <w:rFonts w:ascii="Courier New" w:eastAsia="Times New Roman" w:hAnsi="Courier New"/>
          <w:noProof/>
          <w:kern w:val="0"/>
          <w:sz w:val="16"/>
          <w:szCs w:val="20"/>
          <w:lang w:val="en-GB" w:eastAsia="en-GB"/>
        </w:rPr>
        <w:t xml:space="preserve">                             </w:t>
      </w:r>
      <w:r w:rsidRPr="00CF34CB">
        <w:rPr>
          <w:rFonts w:ascii="Courier New" w:eastAsia="Times New Roman" w:hAnsi="Courier New"/>
          <w:noProof/>
          <w:color w:val="993366"/>
          <w:kern w:val="0"/>
          <w:sz w:val="16"/>
          <w:szCs w:val="20"/>
          <w:lang w:val="en-GB" w:eastAsia="en-GB"/>
        </w:rPr>
        <w:t>ENUMERATED</w:t>
      </w:r>
      <w:r>
        <w:rPr>
          <w:rFonts w:ascii="Courier New" w:eastAsia="Times New Roman" w:hAnsi="Courier New"/>
          <w:noProof/>
          <w:kern w:val="0"/>
          <w:sz w:val="16"/>
          <w:szCs w:val="20"/>
          <w:lang w:val="en-GB" w:eastAsia="en-GB"/>
        </w:rPr>
        <w:t xml:space="preserve"> {d1,d3}  </w:t>
      </w:r>
      <w:r w:rsidRPr="00CF34CB">
        <w:rPr>
          <w:rFonts w:ascii="Courier New" w:eastAsia="Times New Roman" w:hAnsi="Courier New"/>
          <w:noProof/>
          <w:kern w:val="0"/>
          <w:sz w:val="16"/>
          <w:szCs w:val="20"/>
          <w:lang w:val="en-GB" w:eastAsia="en-GB"/>
        </w:rPr>
        <w:t xml:space="preserve">            </w:t>
      </w:r>
      <w:bookmarkStart w:id="2" w:name="_GoBack"/>
      <w:bookmarkEnd w:id="2"/>
      <w:r w:rsidRPr="00CF34CB">
        <w:rPr>
          <w:rFonts w:ascii="Courier New" w:eastAsia="Times New Roman" w:hAnsi="Courier New"/>
          <w:noProof/>
          <w:color w:val="993366"/>
          <w:kern w:val="0"/>
          <w:sz w:val="16"/>
          <w:szCs w:val="20"/>
          <w:lang w:val="en-GB" w:eastAsia="en-GB"/>
        </w:rPr>
        <w:t>OPTIONAL</w:t>
      </w:r>
      <w:r w:rsidRPr="00CF34CB">
        <w:rPr>
          <w:rFonts w:ascii="Courier New" w:eastAsia="Times New Roman" w:hAnsi="Courier New"/>
          <w:noProof/>
          <w:kern w:val="0"/>
          <w:sz w:val="16"/>
          <w:szCs w:val="20"/>
          <w:lang w:val="en-GB" w:eastAsia="en-GB"/>
        </w:rPr>
        <w:t xml:space="preserve">,   </w:t>
      </w:r>
      <w:r w:rsidRPr="00763400">
        <w:rPr>
          <w:rFonts w:ascii="Courier New" w:eastAsia="Times New Roman" w:hAnsi="Courier New"/>
          <w:noProof/>
          <w:color w:val="808080"/>
          <w:kern w:val="0"/>
          <w:sz w:val="16"/>
          <w:szCs w:val="20"/>
          <w:highlight w:val="yellow"/>
          <w:lang w:val="en-GB" w:eastAsia="en-GB"/>
        </w:rPr>
        <w:t>-- Need R</w:t>
      </w:r>
    </w:p>
    <w:p w14:paraId="20187AD5" w14:textId="77777777" w:rsidR="00CF34CB" w:rsidRPr="00CF34CB" w:rsidRDefault="00CF34CB" w:rsidP="00CF34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CF34CB">
        <w:rPr>
          <w:rFonts w:ascii="Courier New" w:eastAsia="Times New Roman" w:hAnsi="Courier New"/>
          <w:noProof/>
          <w:kern w:val="0"/>
          <w:sz w:val="16"/>
          <w:szCs w:val="20"/>
          <w:lang w:val="en-GB" w:eastAsia="en-GB"/>
        </w:rPr>
        <w:t xml:space="preserve">    csi-rs-ResourceList-Mobility        </w:t>
      </w:r>
      <w:r w:rsidRPr="00CF34CB">
        <w:rPr>
          <w:rFonts w:ascii="Courier New" w:eastAsia="Times New Roman" w:hAnsi="Courier New"/>
          <w:noProof/>
          <w:color w:val="993366"/>
          <w:kern w:val="0"/>
          <w:sz w:val="16"/>
          <w:szCs w:val="20"/>
          <w:lang w:val="en-GB" w:eastAsia="en-GB"/>
        </w:rPr>
        <w:t>SEQUENCE</w:t>
      </w:r>
      <w:r w:rsidRPr="00CF34CB">
        <w:rPr>
          <w:rFonts w:ascii="Courier New" w:eastAsia="Times New Roman" w:hAnsi="Courier New"/>
          <w:noProof/>
          <w:kern w:val="0"/>
          <w:sz w:val="16"/>
          <w:szCs w:val="20"/>
          <w:lang w:val="en-GB" w:eastAsia="en-GB"/>
        </w:rPr>
        <w:t xml:space="preserve"> (</w:t>
      </w:r>
      <w:r w:rsidRPr="00CF34CB">
        <w:rPr>
          <w:rFonts w:ascii="Courier New" w:eastAsia="Times New Roman" w:hAnsi="Courier New"/>
          <w:noProof/>
          <w:color w:val="993366"/>
          <w:kern w:val="0"/>
          <w:sz w:val="16"/>
          <w:szCs w:val="20"/>
          <w:lang w:val="en-GB" w:eastAsia="en-GB"/>
        </w:rPr>
        <w:t>SIZE</w:t>
      </w:r>
      <w:r w:rsidRPr="00CF34CB">
        <w:rPr>
          <w:rFonts w:ascii="Courier New" w:eastAsia="Times New Roman" w:hAnsi="Courier New"/>
          <w:noProof/>
          <w:kern w:val="0"/>
          <w:sz w:val="16"/>
          <w:szCs w:val="20"/>
          <w:lang w:val="en-GB" w:eastAsia="en-GB"/>
        </w:rPr>
        <w:t xml:space="preserve"> (1..maxNrofCSI-RS-ResourcesRRM))</w:t>
      </w:r>
      <w:r w:rsidRPr="00CF34CB">
        <w:rPr>
          <w:rFonts w:ascii="Courier New" w:eastAsia="Times New Roman" w:hAnsi="Courier New"/>
          <w:noProof/>
          <w:color w:val="993366"/>
          <w:kern w:val="0"/>
          <w:sz w:val="16"/>
          <w:szCs w:val="20"/>
          <w:lang w:val="en-GB" w:eastAsia="en-GB"/>
        </w:rPr>
        <w:t xml:space="preserve"> OF</w:t>
      </w:r>
      <w:r w:rsidRPr="00CF34CB">
        <w:rPr>
          <w:rFonts w:ascii="Courier New" w:eastAsia="Times New Roman" w:hAnsi="Courier New"/>
          <w:noProof/>
          <w:kern w:val="0"/>
          <w:sz w:val="16"/>
          <w:szCs w:val="20"/>
          <w:lang w:val="en-GB" w:eastAsia="en-GB"/>
        </w:rPr>
        <w:t xml:space="preserve"> CSI-RS-Resource-Mobility</w:t>
      </w:r>
    </w:p>
    <w:p w14:paraId="662CFC77" w14:textId="77777777" w:rsidR="00CF34CB" w:rsidRPr="00CF34CB" w:rsidRDefault="00CF34CB" w:rsidP="00CF34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CF34CB">
        <w:rPr>
          <w:rFonts w:ascii="Courier New" w:eastAsia="Times New Roman" w:hAnsi="Courier New"/>
          <w:noProof/>
          <w:kern w:val="0"/>
          <w:sz w:val="16"/>
          <w:szCs w:val="20"/>
          <w:lang w:val="en-GB" w:eastAsia="en-GB"/>
        </w:rPr>
        <w:t>}</w:t>
      </w:r>
    </w:p>
    <w:p w14:paraId="58173A97" w14:textId="2573DE01" w:rsidR="0043711F" w:rsidRDefault="00265C44" w:rsidP="006D2426">
      <w:pPr>
        <w:spacing w:before="120" w:after="0"/>
      </w:pPr>
      <w:r>
        <w:t xml:space="preserve">According to the IE definition, </w:t>
      </w:r>
      <w:r w:rsidR="00CF34CB">
        <w:t>the value range of this parameter includes</w:t>
      </w:r>
      <w:r>
        <w:t xml:space="preserve"> {d1, d3}</w:t>
      </w:r>
      <w:r w:rsidR="00CF34CB">
        <w:t xml:space="preserve">, </w:t>
      </w:r>
      <w:r>
        <w:t xml:space="preserve">however, after checking RAN2 and </w:t>
      </w:r>
      <w:r w:rsidR="00CF34CB">
        <w:t>4 spec</w:t>
      </w:r>
      <w:r>
        <w:t>ification</w:t>
      </w:r>
      <w:r w:rsidR="00CF34CB">
        <w:t xml:space="preserve">s, it is unclear </w:t>
      </w:r>
      <w:r>
        <w:t>if</w:t>
      </w:r>
      <w:r w:rsidR="00CF34CB">
        <w:t xml:space="preserve"> both of them can be supported by current UEs. </w:t>
      </w:r>
      <w:r w:rsidR="00985E84">
        <w:t>So clarification is needed in order to</w:t>
      </w:r>
      <w:r w:rsidR="00CF34CB">
        <w:t xml:space="preserve"> avoid inter-operability issue</w:t>
      </w:r>
      <w:r w:rsidR="00985E84">
        <w:t>s</w:t>
      </w:r>
      <w:r>
        <w:t xml:space="preserve">. </w:t>
      </w:r>
    </w:p>
    <w:p w14:paraId="02C2FE69" w14:textId="3331A554" w:rsidR="00015639" w:rsidRDefault="00CF34CB"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r w:rsidR="00A81403">
        <w:rPr>
          <w:rFonts w:cs="Arial"/>
          <w:b w:val="0"/>
          <w:bCs w:val="0"/>
          <w:kern w:val="0"/>
          <w:sz w:val="32"/>
          <w:szCs w:val="36"/>
        </w:rPr>
        <w:t xml:space="preserve"> </w:t>
      </w:r>
    </w:p>
    <w:p w14:paraId="0D5D3D95" w14:textId="75E143B9" w:rsidR="00CF34CB" w:rsidRDefault="006232AB" w:rsidP="00015639">
      <w:r>
        <w:t xml:space="preserve">This </w:t>
      </w:r>
      <w:r w:rsidR="00F66173">
        <w:t xml:space="preserve">‘density’ </w:t>
      </w:r>
      <w:r>
        <w:t>parameter</w:t>
      </w:r>
      <w:r w:rsidR="006B6E86">
        <w:t xml:space="preserve"> is</w:t>
      </w:r>
      <w:r>
        <w:t xml:space="preserve"> used to indicate</w:t>
      </w:r>
      <w:r w:rsidR="006B6E86">
        <w:t xml:space="preserve"> the frequency domain density of CSI-RS resource. Value ‘d1’ means</w:t>
      </w:r>
      <w:r w:rsidR="0023181F">
        <w:t xml:space="preserve"> CSI-RS is transmitted on one RE in one PRB, and value ‘d3’ means CSI-RS is transmitted on three REs in one PRB. In addition, network can configure ‘frequencyDomainAllocation’ parameter to further indicate the detailed location of the </w:t>
      </w:r>
      <w:r w:rsidR="001323A5">
        <w:t xml:space="preserve">CSI-RS </w:t>
      </w:r>
      <w:r w:rsidR="0023181F">
        <w:t>RE.</w:t>
      </w:r>
    </w:p>
    <w:p w14:paraId="3C1A5CDE" w14:textId="77777777" w:rsidR="006B6E86" w:rsidRPr="006B6E86" w:rsidRDefault="006B6E86" w:rsidP="006B6E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6B6E86">
        <w:rPr>
          <w:rFonts w:ascii="Courier New" w:eastAsia="Times New Roman" w:hAnsi="Courier New"/>
          <w:noProof/>
          <w:kern w:val="0"/>
          <w:sz w:val="16"/>
          <w:szCs w:val="20"/>
          <w:lang w:val="en-GB" w:eastAsia="en-GB"/>
        </w:rPr>
        <w:t xml:space="preserve">    frequencyDomainAllocation           </w:t>
      </w:r>
      <w:r w:rsidRPr="006B6E86">
        <w:rPr>
          <w:rFonts w:ascii="Courier New" w:eastAsia="Times New Roman" w:hAnsi="Courier New"/>
          <w:noProof/>
          <w:color w:val="993366"/>
          <w:kern w:val="0"/>
          <w:sz w:val="16"/>
          <w:szCs w:val="20"/>
          <w:lang w:val="en-GB" w:eastAsia="en-GB"/>
        </w:rPr>
        <w:t>CHOICE</w:t>
      </w:r>
      <w:r w:rsidRPr="006B6E86">
        <w:rPr>
          <w:rFonts w:ascii="Courier New" w:eastAsia="Times New Roman" w:hAnsi="Courier New"/>
          <w:noProof/>
          <w:kern w:val="0"/>
          <w:sz w:val="16"/>
          <w:szCs w:val="20"/>
          <w:lang w:val="en-GB" w:eastAsia="en-GB"/>
        </w:rPr>
        <w:t xml:space="preserve"> {</w:t>
      </w:r>
    </w:p>
    <w:p w14:paraId="5A698DC8" w14:textId="77777777" w:rsidR="006B6E86" w:rsidRPr="006B6E86" w:rsidRDefault="006B6E86" w:rsidP="006B6E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6B6E86">
        <w:rPr>
          <w:rFonts w:ascii="Courier New" w:eastAsia="Times New Roman" w:hAnsi="Courier New"/>
          <w:noProof/>
          <w:kern w:val="0"/>
          <w:sz w:val="16"/>
          <w:szCs w:val="20"/>
          <w:lang w:val="en-GB" w:eastAsia="en-GB"/>
        </w:rPr>
        <w:t xml:space="preserve">        row1                                </w:t>
      </w:r>
      <w:r w:rsidRPr="006B6E86">
        <w:rPr>
          <w:rFonts w:ascii="Courier New" w:eastAsia="Times New Roman" w:hAnsi="Courier New"/>
          <w:noProof/>
          <w:color w:val="993366"/>
          <w:kern w:val="0"/>
          <w:sz w:val="16"/>
          <w:szCs w:val="20"/>
          <w:lang w:val="en-GB" w:eastAsia="en-GB"/>
        </w:rPr>
        <w:t>BIT</w:t>
      </w:r>
      <w:r w:rsidRPr="006B6E86">
        <w:rPr>
          <w:rFonts w:ascii="Courier New" w:eastAsia="Times New Roman" w:hAnsi="Courier New"/>
          <w:noProof/>
          <w:kern w:val="0"/>
          <w:sz w:val="16"/>
          <w:szCs w:val="20"/>
          <w:lang w:val="en-GB" w:eastAsia="en-GB"/>
        </w:rPr>
        <w:t xml:space="preserve"> </w:t>
      </w:r>
      <w:r w:rsidRPr="006B6E86">
        <w:rPr>
          <w:rFonts w:ascii="Courier New" w:eastAsia="Times New Roman" w:hAnsi="Courier New"/>
          <w:noProof/>
          <w:color w:val="993366"/>
          <w:kern w:val="0"/>
          <w:sz w:val="16"/>
          <w:szCs w:val="20"/>
          <w:lang w:val="en-GB" w:eastAsia="en-GB"/>
        </w:rPr>
        <w:t>STRING</w:t>
      </w:r>
      <w:r w:rsidRPr="006B6E86">
        <w:rPr>
          <w:rFonts w:ascii="Courier New" w:eastAsia="Times New Roman" w:hAnsi="Courier New"/>
          <w:noProof/>
          <w:kern w:val="0"/>
          <w:sz w:val="16"/>
          <w:szCs w:val="20"/>
          <w:lang w:val="en-GB" w:eastAsia="en-GB"/>
        </w:rPr>
        <w:t xml:space="preserve"> (</w:t>
      </w:r>
      <w:r w:rsidRPr="006B6E86">
        <w:rPr>
          <w:rFonts w:ascii="Courier New" w:eastAsia="Times New Roman" w:hAnsi="Courier New"/>
          <w:noProof/>
          <w:color w:val="993366"/>
          <w:kern w:val="0"/>
          <w:sz w:val="16"/>
          <w:szCs w:val="20"/>
          <w:lang w:val="en-GB" w:eastAsia="en-GB"/>
        </w:rPr>
        <w:t>SIZE</w:t>
      </w:r>
      <w:r w:rsidRPr="006B6E86">
        <w:rPr>
          <w:rFonts w:ascii="Courier New" w:eastAsia="Times New Roman" w:hAnsi="Courier New"/>
          <w:noProof/>
          <w:kern w:val="0"/>
          <w:sz w:val="16"/>
          <w:szCs w:val="20"/>
          <w:lang w:val="en-GB" w:eastAsia="en-GB"/>
        </w:rPr>
        <w:t xml:space="preserve"> (4)),</w:t>
      </w:r>
    </w:p>
    <w:p w14:paraId="1E712965" w14:textId="77777777" w:rsidR="006B6E86" w:rsidRPr="006B6E86" w:rsidRDefault="006B6E86" w:rsidP="006B6E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6B6E86">
        <w:rPr>
          <w:rFonts w:ascii="Courier New" w:eastAsia="Times New Roman" w:hAnsi="Courier New"/>
          <w:noProof/>
          <w:kern w:val="0"/>
          <w:sz w:val="16"/>
          <w:szCs w:val="20"/>
          <w:lang w:val="en-GB" w:eastAsia="en-GB"/>
        </w:rPr>
        <w:t xml:space="preserve">        row2                                </w:t>
      </w:r>
      <w:r w:rsidRPr="006B6E86">
        <w:rPr>
          <w:rFonts w:ascii="Courier New" w:eastAsia="Times New Roman" w:hAnsi="Courier New"/>
          <w:noProof/>
          <w:color w:val="993366"/>
          <w:kern w:val="0"/>
          <w:sz w:val="16"/>
          <w:szCs w:val="20"/>
          <w:lang w:val="en-GB" w:eastAsia="en-GB"/>
        </w:rPr>
        <w:t>BIT</w:t>
      </w:r>
      <w:r w:rsidRPr="006B6E86">
        <w:rPr>
          <w:rFonts w:ascii="Courier New" w:eastAsia="Times New Roman" w:hAnsi="Courier New"/>
          <w:noProof/>
          <w:kern w:val="0"/>
          <w:sz w:val="16"/>
          <w:szCs w:val="20"/>
          <w:lang w:val="en-GB" w:eastAsia="en-GB"/>
        </w:rPr>
        <w:t xml:space="preserve"> </w:t>
      </w:r>
      <w:r w:rsidRPr="006B6E86">
        <w:rPr>
          <w:rFonts w:ascii="Courier New" w:eastAsia="Times New Roman" w:hAnsi="Courier New"/>
          <w:noProof/>
          <w:color w:val="993366"/>
          <w:kern w:val="0"/>
          <w:sz w:val="16"/>
          <w:szCs w:val="20"/>
          <w:lang w:val="en-GB" w:eastAsia="en-GB"/>
        </w:rPr>
        <w:t>STRING</w:t>
      </w:r>
      <w:r w:rsidRPr="006B6E86">
        <w:rPr>
          <w:rFonts w:ascii="Courier New" w:eastAsia="Times New Roman" w:hAnsi="Courier New"/>
          <w:noProof/>
          <w:kern w:val="0"/>
          <w:sz w:val="16"/>
          <w:szCs w:val="20"/>
          <w:lang w:val="en-GB" w:eastAsia="en-GB"/>
        </w:rPr>
        <w:t xml:space="preserve"> (</w:t>
      </w:r>
      <w:r w:rsidRPr="006B6E86">
        <w:rPr>
          <w:rFonts w:ascii="Courier New" w:eastAsia="Times New Roman" w:hAnsi="Courier New"/>
          <w:noProof/>
          <w:color w:val="993366"/>
          <w:kern w:val="0"/>
          <w:sz w:val="16"/>
          <w:szCs w:val="20"/>
          <w:lang w:val="en-GB" w:eastAsia="en-GB"/>
        </w:rPr>
        <w:t>SIZE</w:t>
      </w:r>
      <w:r w:rsidRPr="006B6E86">
        <w:rPr>
          <w:rFonts w:ascii="Courier New" w:eastAsia="Times New Roman" w:hAnsi="Courier New"/>
          <w:noProof/>
          <w:kern w:val="0"/>
          <w:sz w:val="16"/>
          <w:szCs w:val="20"/>
          <w:lang w:val="en-GB" w:eastAsia="en-GB"/>
        </w:rPr>
        <w:t xml:space="preserve"> (12))</w:t>
      </w:r>
    </w:p>
    <w:p w14:paraId="764DC534" w14:textId="77777777" w:rsidR="006B6E86" w:rsidRPr="006B6E86" w:rsidRDefault="006B6E86" w:rsidP="006B6E8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6B6E86">
        <w:rPr>
          <w:rFonts w:ascii="Courier New" w:eastAsia="Times New Roman" w:hAnsi="Courier New"/>
          <w:noProof/>
          <w:kern w:val="0"/>
          <w:sz w:val="16"/>
          <w:szCs w:val="20"/>
          <w:lang w:val="en-GB" w:eastAsia="en-GB"/>
        </w:rPr>
        <w:t xml:space="preserve">    },</w:t>
      </w:r>
    </w:p>
    <w:p w14:paraId="7507E677" w14:textId="02685F38" w:rsidR="00F66173" w:rsidRDefault="00F66173" w:rsidP="00F66173">
      <w:r>
        <w:t>In TS 38.331, the field description of density is defined as below:</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F66173" w:rsidRPr="008F6F3A" w14:paraId="7C4414E2" w14:textId="77777777" w:rsidTr="00494AF8">
        <w:tc>
          <w:tcPr>
            <w:tcW w:w="9606" w:type="dxa"/>
            <w:tcBorders>
              <w:top w:val="single" w:sz="4" w:space="0" w:color="auto"/>
              <w:left w:val="single" w:sz="4" w:space="0" w:color="auto"/>
              <w:bottom w:val="single" w:sz="4" w:space="0" w:color="auto"/>
              <w:right w:val="single" w:sz="4" w:space="0" w:color="auto"/>
            </w:tcBorders>
            <w:hideMark/>
          </w:tcPr>
          <w:p w14:paraId="4B214B75" w14:textId="77777777" w:rsidR="00F66173" w:rsidRPr="008F6F3A" w:rsidRDefault="00F66173" w:rsidP="00494AF8">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8F6F3A">
              <w:rPr>
                <w:rFonts w:eastAsia="Times New Roman"/>
                <w:b/>
                <w:i/>
                <w:kern w:val="0"/>
                <w:sz w:val="18"/>
                <w:szCs w:val="22"/>
                <w:lang w:val="en-GB" w:eastAsia="sv-SE"/>
              </w:rPr>
              <w:t>density</w:t>
            </w:r>
          </w:p>
          <w:p w14:paraId="57589474" w14:textId="77777777" w:rsidR="00F66173" w:rsidRPr="008F6F3A" w:rsidRDefault="00F66173" w:rsidP="00494AF8">
            <w:pPr>
              <w:keepNext/>
              <w:keepLines/>
              <w:widowControl/>
              <w:overflowPunct w:val="0"/>
              <w:autoSpaceDE w:val="0"/>
              <w:autoSpaceDN w:val="0"/>
              <w:adjustRightInd w:val="0"/>
              <w:spacing w:after="0"/>
              <w:jc w:val="left"/>
              <w:textAlignment w:val="baseline"/>
              <w:rPr>
                <w:rFonts w:eastAsia="Times New Roman"/>
                <w:kern w:val="0"/>
                <w:sz w:val="18"/>
                <w:szCs w:val="22"/>
                <w:lang w:val="en-GB" w:eastAsia="sv-SE"/>
              </w:rPr>
            </w:pPr>
            <w:r w:rsidRPr="008F6F3A">
              <w:rPr>
                <w:rFonts w:eastAsia="Times New Roman"/>
                <w:kern w:val="0"/>
                <w:sz w:val="18"/>
                <w:szCs w:val="22"/>
                <w:lang w:val="en-GB" w:eastAsia="sv-SE"/>
              </w:rPr>
              <w:t xml:space="preserve">Frequency domain density for the 1-port CSI-RS for L3 mobility. See TS 38.211 </w:t>
            </w:r>
            <w:r w:rsidRPr="008F6F3A">
              <w:rPr>
                <w:rFonts w:eastAsia="Times New Roman"/>
                <w:kern w:val="0"/>
                <w:sz w:val="18"/>
                <w:szCs w:val="20"/>
                <w:lang w:val="en-GB"/>
              </w:rPr>
              <w:t>[16], clause 7.4.1</w:t>
            </w:r>
            <w:r w:rsidRPr="008F6F3A">
              <w:rPr>
                <w:rFonts w:eastAsia="Times New Roman"/>
                <w:kern w:val="0"/>
                <w:sz w:val="18"/>
                <w:szCs w:val="22"/>
                <w:lang w:val="en-GB" w:eastAsia="sv-SE"/>
              </w:rPr>
              <w:t>.</w:t>
            </w:r>
          </w:p>
        </w:tc>
      </w:tr>
    </w:tbl>
    <w:p w14:paraId="79199FFD" w14:textId="6FFE9B8A" w:rsidR="00F66173" w:rsidRDefault="00F66173" w:rsidP="00015639">
      <w:r>
        <w:t>According to the field description, and TS 38.211, there is no restriction saying only specific value (</w:t>
      </w:r>
      <w:r>
        <w:rPr>
          <w:rFonts w:hint="eastAsia"/>
        </w:rPr>
        <w:t>e.g.</w:t>
      </w:r>
      <w:r>
        <w:t xml:space="preserve"> </w:t>
      </w:r>
      <w:r>
        <w:rPr>
          <w:rFonts w:hint="eastAsia"/>
        </w:rPr>
        <w:t>d</w:t>
      </w:r>
      <w:r>
        <w:t xml:space="preserve">3) is allowed, so it is nature to interpret that both d1 and d3 can be configured by network.  </w:t>
      </w:r>
    </w:p>
    <w:p w14:paraId="6163BC3E" w14:textId="1DD69B85" w:rsidR="007F2F81" w:rsidRDefault="007F2F81" w:rsidP="007F2F81">
      <w:pPr>
        <w:ind w:left="1418" w:hanging="1418"/>
      </w:pPr>
      <w:r>
        <w:rPr>
          <w:b/>
        </w:rPr>
        <w:t>Observation 1: There is no restriction on the value range of density in TS 38.331</w:t>
      </w:r>
      <w:r>
        <w:rPr>
          <w:rFonts w:hint="eastAsia"/>
          <w:b/>
        </w:rPr>
        <w:t>.</w:t>
      </w:r>
    </w:p>
    <w:p w14:paraId="0E53C35A" w14:textId="61C3B7FC" w:rsidR="00AC0ECE" w:rsidRDefault="00AC0ECE" w:rsidP="00015639">
      <w:r>
        <w:t>In addition, both density ‘d1’ and ‘d3’ are defined in TS 38.211, table 7.4.</w:t>
      </w:r>
      <w:r w:rsidR="00624CB8">
        <w:t xml:space="preserve">1.5.3.1. (Note: for CSI-RS based </w:t>
      </w:r>
      <w:r w:rsidR="006E0282">
        <w:t xml:space="preserve">RRM </w:t>
      </w:r>
      <w:r w:rsidR="00624CB8">
        <w:t xml:space="preserve">measurement, </w:t>
      </w:r>
      <w:r w:rsidR="006E0282">
        <w:t xml:space="preserve">UE assumes the cdm-Type is ‘noCDM’ and there is only one antenna port according to </w:t>
      </w:r>
      <w:r w:rsidR="006E0282">
        <w:lastRenderedPageBreak/>
        <w:t>TS 38.214</w:t>
      </w:r>
      <w:r w:rsidR="00624CB8">
        <w:t>)</w:t>
      </w:r>
      <w:r>
        <w:t xml:space="preserve"> </w:t>
      </w:r>
    </w:p>
    <w:p w14:paraId="4869B693" w14:textId="08283CE1" w:rsidR="008F023F" w:rsidRPr="008F023F" w:rsidRDefault="008F023F" w:rsidP="00015639">
      <w:pPr>
        <w:rPr>
          <w:i/>
          <w:color w:val="0070C0"/>
          <w:sz w:val="18"/>
        </w:rPr>
      </w:pPr>
      <w:r w:rsidRPr="008F023F">
        <w:rPr>
          <w:i/>
          <w:color w:val="0070C0"/>
          <w:sz w:val="18"/>
        </w:rPr>
        <w:t>#</w:t>
      </w:r>
      <w:r>
        <w:rPr>
          <w:i/>
          <w:color w:val="0070C0"/>
          <w:sz w:val="18"/>
        </w:rPr>
        <w:t xml:space="preserve">table </w:t>
      </w:r>
      <w:r w:rsidRPr="008F023F">
        <w:rPr>
          <w:i/>
          <w:color w:val="0070C0"/>
          <w:sz w:val="18"/>
        </w:rPr>
        <w:t>extracted from TS 38.211</w:t>
      </w:r>
    </w:p>
    <w:p w14:paraId="7168B5B4" w14:textId="77777777" w:rsidR="00AC0ECE" w:rsidRPr="00AC0ECE" w:rsidRDefault="00AC0ECE" w:rsidP="00AC0ECE">
      <w:pPr>
        <w:pStyle w:val="TH"/>
        <w:rPr>
          <w:color w:val="424244" w:themeColor="background2" w:themeShade="BF"/>
        </w:rPr>
      </w:pPr>
      <w:r w:rsidRPr="00AC0ECE">
        <w:rPr>
          <w:color w:val="424244" w:themeColor="background2" w:themeShade="BF"/>
        </w:rPr>
        <w:t>Table 7.4.1.5.3-1: CSI-RS locations within a slot.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3204"/>
        <w:gridCol w:w="1842"/>
        <w:gridCol w:w="567"/>
        <w:gridCol w:w="709"/>
      </w:tblGrid>
      <w:tr w:rsidR="00AC0ECE" w:rsidRPr="00365AB0" w14:paraId="623BC605" w14:textId="77777777" w:rsidTr="00AD2D48">
        <w:tc>
          <w:tcPr>
            <w:tcW w:w="596" w:type="dxa"/>
          </w:tcPr>
          <w:p w14:paraId="590FBC04" w14:textId="77777777" w:rsidR="00AC0ECE" w:rsidRPr="00365AB0" w:rsidRDefault="00AC0ECE" w:rsidP="00494AF8">
            <w:pPr>
              <w:keepNext/>
              <w:keepLines/>
              <w:spacing w:after="0"/>
              <w:jc w:val="center"/>
              <w:rPr>
                <w:rFonts w:eastAsia="Batang"/>
                <w:b/>
                <w:sz w:val="18"/>
              </w:rPr>
            </w:pPr>
            <w:r w:rsidRPr="00365AB0">
              <w:rPr>
                <w:rFonts w:eastAsia="Batang"/>
                <w:b/>
                <w:sz w:val="18"/>
              </w:rPr>
              <w:t>Row</w:t>
            </w:r>
          </w:p>
        </w:tc>
        <w:tc>
          <w:tcPr>
            <w:tcW w:w="677" w:type="dxa"/>
            <w:shd w:val="clear" w:color="auto" w:fill="auto"/>
          </w:tcPr>
          <w:p w14:paraId="4BACC895" w14:textId="77777777" w:rsidR="00AC0ECE" w:rsidRPr="00365AB0" w:rsidRDefault="00AC0ECE" w:rsidP="00494AF8">
            <w:pPr>
              <w:keepNext/>
              <w:keepLines/>
              <w:spacing w:after="0"/>
              <w:jc w:val="center"/>
              <w:rPr>
                <w:rFonts w:eastAsia="Batang"/>
                <w:b/>
                <w:sz w:val="18"/>
              </w:rPr>
            </w:pPr>
            <w:r w:rsidRPr="00365AB0">
              <w:rPr>
                <w:rFonts w:eastAsia="Batang"/>
                <w:b/>
                <w:sz w:val="18"/>
              </w:rPr>
              <w:t>Ports</w:t>
            </w:r>
            <w:r w:rsidRPr="00365AB0">
              <w:rPr>
                <w:noProof/>
                <w:position w:val="-4"/>
              </w:rPr>
              <w:drawing>
                <wp:inline distT="0" distB="0" distL="0" distR="0" wp14:anchorId="3D5BF8D5" wp14:editId="0C65D8F3">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3E97E1E2" w14:textId="77777777" w:rsidR="00AC0ECE" w:rsidRPr="00365AB0" w:rsidRDefault="00AC0ECE" w:rsidP="00494AF8">
            <w:pPr>
              <w:keepNext/>
              <w:keepLines/>
              <w:spacing w:after="0"/>
              <w:jc w:val="center"/>
              <w:rPr>
                <w:rFonts w:eastAsia="Batang"/>
                <w:b/>
                <w:sz w:val="18"/>
              </w:rPr>
            </w:pPr>
            <w:r w:rsidRPr="00365AB0">
              <w:rPr>
                <w:rFonts w:eastAsia="Batang"/>
                <w:b/>
                <w:sz w:val="18"/>
              </w:rPr>
              <w:t xml:space="preserve">Density </w:t>
            </w:r>
            <w:r w:rsidRPr="00365AB0">
              <w:rPr>
                <w:rFonts w:eastAsia="Batang"/>
                <w:b/>
                <w:noProof/>
                <w:position w:val="-10"/>
                <w:sz w:val="18"/>
              </w:rPr>
              <w:drawing>
                <wp:inline distT="0" distB="0" distL="0" distR="0" wp14:anchorId="3A40A663" wp14:editId="5D3C0213">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63C16833" w14:textId="77777777" w:rsidR="00AC0ECE" w:rsidRPr="00365AB0" w:rsidRDefault="00AC0ECE" w:rsidP="00494AF8">
            <w:pPr>
              <w:keepNext/>
              <w:keepLines/>
              <w:spacing w:after="0"/>
              <w:jc w:val="center"/>
              <w:rPr>
                <w:rFonts w:eastAsia="Batang"/>
                <w:b/>
                <w:i/>
                <w:sz w:val="18"/>
              </w:rPr>
            </w:pPr>
            <w:r w:rsidRPr="00365AB0">
              <w:rPr>
                <w:rFonts w:eastAsia="Batang"/>
                <w:b/>
                <w:i/>
                <w:sz w:val="18"/>
              </w:rPr>
              <w:t>cdm-Type</w:t>
            </w:r>
          </w:p>
        </w:tc>
        <w:tc>
          <w:tcPr>
            <w:tcW w:w="3204" w:type="dxa"/>
            <w:shd w:val="clear" w:color="auto" w:fill="auto"/>
          </w:tcPr>
          <w:p w14:paraId="0DC76936" w14:textId="77777777" w:rsidR="00AC0ECE" w:rsidRPr="00365AB0" w:rsidRDefault="00AC0ECE" w:rsidP="00494AF8">
            <w:pPr>
              <w:keepNext/>
              <w:keepLines/>
              <w:spacing w:after="0"/>
              <w:jc w:val="center"/>
              <w:rPr>
                <w:rFonts w:eastAsia="Batang"/>
                <w:b/>
                <w:sz w:val="18"/>
              </w:rPr>
            </w:pPr>
            <w:r w:rsidRPr="00365AB0">
              <w:rPr>
                <w:rFonts w:eastAsia="Batang"/>
                <w:b/>
                <w:noProof/>
                <w:position w:val="-10"/>
                <w:sz w:val="18"/>
              </w:rPr>
              <w:drawing>
                <wp:inline distT="0" distB="0" distL="0" distR="0" wp14:anchorId="62287222" wp14:editId="44AF7D62">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842" w:type="dxa"/>
          </w:tcPr>
          <w:p w14:paraId="361BF9AF" w14:textId="77777777" w:rsidR="00AC0ECE" w:rsidRPr="00365AB0" w:rsidRDefault="00AC0ECE" w:rsidP="00494AF8">
            <w:pPr>
              <w:keepNext/>
              <w:keepLines/>
              <w:spacing w:after="0"/>
              <w:jc w:val="center"/>
              <w:rPr>
                <w:rFonts w:eastAsia="Batang"/>
                <w:b/>
                <w:sz w:val="18"/>
              </w:rPr>
            </w:pPr>
            <w:r w:rsidRPr="00365AB0">
              <w:rPr>
                <w:rFonts w:eastAsia="Batang"/>
                <w:b/>
                <w:sz w:val="18"/>
              </w:rPr>
              <w:t xml:space="preserve">CDM group index </w:t>
            </w:r>
            <w:r w:rsidRPr="00365AB0">
              <w:rPr>
                <w:rFonts w:eastAsia="Batang"/>
                <w:b/>
                <w:noProof/>
                <w:position w:val="-10"/>
                <w:sz w:val="18"/>
              </w:rPr>
              <w:drawing>
                <wp:inline distT="0" distB="0" distL="0" distR="0" wp14:anchorId="1B69FC2F" wp14:editId="4BFC59E9">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567" w:type="dxa"/>
            <w:shd w:val="clear" w:color="auto" w:fill="auto"/>
          </w:tcPr>
          <w:p w14:paraId="6A4689D6" w14:textId="77777777" w:rsidR="00AC0ECE" w:rsidRPr="00365AB0" w:rsidRDefault="00AC0ECE" w:rsidP="00494AF8">
            <w:pPr>
              <w:keepNext/>
              <w:keepLines/>
              <w:spacing w:after="0"/>
              <w:jc w:val="center"/>
              <w:rPr>
                <w:rFonts w:eastAsia="Batang"/>
                <w:b/>
                <w:sz w:val="18"/>
              </w:rPr>
            </w:pPr>
            <w:r w:rsidRPr="00365AB0">
              <w:rPr>
                <w:rFonts w:eastAsia="Batang"/>
                <w:b/>
                <w:noProof/>
                <w:position w:val="-6"/>
                <w:sz w:val="18"/>
              </w:rPr>
              <w:drawing>
                <wp:inline distT="0" distB="0" distL="0" distR="0" wp14:anchorId="2B121A62" wp14:editId="708AFA2A">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709" w:type="dxa"/>
            <w:shd w:val="clear" w:color="auto" w:fill="auto"/>
          </w:tcPr>
          <w:p w14:paraId="2F22B9B9" w14:textId="77777777" w:rsidR="00AC0ECE" w:rsidRPr="00365AB0" w:rsidRDefault="00AC0ECE" w:rsidP="00494AF8">
            <w:pPr>
              <w:keepNext/>
              <w:keepLines/>
              <w:spacing w:after="0"/>
              <w:jc w:val="center"/>
              <w:rPr>
                <w:rFonts w:eastAsia="Batang"/>
                <w:b/>
                <w:sz w:val="18"/>
              </w:rPr>
            </w:pPr>
            <w:r w:rsidRPr="00365AB0">
              <w:rPr>
                <w:rFonts w:eastAsia="Batang"/>
                <w:b/>
                <w:noProof/>
                <w:position w:val="-6"/>
                <w:sz w:val="18"/>
              </w:rPr>
              <w:drawing>
                <wp:inline distT="0" distB="0" distL="0" distR="0" wp14:anchorId="1EAC11EC" wp14:editId="4A385D88">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AC0ECE" w:rsidRPr="00365AB0" w14:paraId="71D1D49A" w14:textId="77777777" w:rsidTr="00AD2D48">
        <w:tc>
          <w:tcPr>
            <w:tcW w:w="596" w:type="dxa"/>
          </w:tcPr>
          <w:p w14:paraId="2A28A986" w14:textId="77777777" w:rsidR="00AC0ECE" w:rsidRPr="00365AB0" w:rsidRDefault="00AC0ECE" w:rsidP="00494AF8">
            <w:pPr>
              <w:keepNext/>
              <w:keepLines/>
              <w:spacing w:after="0"/>
              <w:rPr>
                <w:rFonts w:eastAsia="Batang"/>
                <w:sz w:val="18"/>
              </w:rPr>
            </w:pPr>
            <w:r w:rsidRPr="00365AB0">
              <w:rPr>
                <w:rFonts w:eastAsia="Batang"/>
                <w:sz w:val="18"/>
              </w:rPr>
              <w:t>1</w:t>
            </w:r>
          </w:p>
        </w:tc>
        <w:tc>
          <w:tcPr>
            <w:tcW w:w="677" w:type="dxa"/>
            <w:shd w:val="clear" w:color="auto" w:fill="auto"/>
          </w:tcPr>
          <w:p w14:paraId="74FC4F3F" w14:textId="77777777" w:rsidR="00AC0ECE" w:rsidRPr="00365AB0" w:rsidRDefault="00AC0ECE" w:rsidP="00494AF8">
            <w:pPr>
              <w:keepNext/>
              <w:keepLines/>
              <w:spacing w:after="0"/>
              <w:rPr>
                <w:rFonts w:eastAsia="Batang"/>
                <w:sz w:val="18"/>
              </w:rPr>
            </w:pPr>
            <w:r w:rsidRPr="00365AB0">
              <w:rPr>
                <w:rFonts w:eastAsia="Batang"/>
                <w:sz w:val="18"/>
              </w:rPr>
              <w:t>1</w:t>
            </w:r>
          </w:p>
        </w:tc>
        <w:tc>
          <w:tcPr>
            <w:tcW w:w="867" w:type="dxa"/>
            <w:shd w:val="clear" w:color="auto" w:fill="auto"/>
          </w:tcPr>
          <w:p w14:paraId="0E790E5D" w14:textId="77777777" w:rsidR="00AC0ECE" w:rsidRPr="00365AB0" w:rsidRDefault="00AC0ECE" w:rsidP="00494AF8">
            <w:pPr>
              <w:keepNext/>
              <w:keepLines/>
              <w:spacing w:after="0"/>
              <w:rPr>
                <w:rFonts w:eastAsia="Batang"/>
                <w:sz w:val="18"/>
              </w:rPr>
            </w:pPr>
            <w:r w:rsidRPr="00AC0ECE">
              <w:rPr>
                <w:rFonts w:eastAsia="Batang"/>
                <w:sz w:val="18"/>
                <w:highlight w:val="yellow"/>
              </w:rPr>
              <w:t>3</w:t>
            </w:r>
          </w:p>
        </w:tc>
        <w:tc>
          <w:tcPr>
            <w:tcW w:w="1427" w:type="dxa"/>
          </w:tcPr>
          <w:p w14:paraId="5528BD9B" w14:textId="77777777" w:rsidR="00AC0ECE" w:rsidRPr="00365AB0" w:rsidRDefault="00AC0ECE" w:rsidP="00494AF8">
            <w:pPr>
              <w:keepNext/>
              <w:keepLines/>
              <w:spacing w:after="0"/>
              <w:rPr>
                <w:rFonts w:eastAsia="Batang"/>
                <w:sz w:val="18"/>
              </w:rPr>
            </w:pPr>
            <w:r>
              <w:rPr>
                <w:rFonts w:eastAsia="Batang"/>
                <w:sz w:val="18"/>
              </w:rPr>
              <w:t>noCDM</w:t>
            </w:r>
          </w:p>
        </w:tc>
        <w:tc>
          <w:tcPr>
            <w:tcW w:w="3204" w:type="dxa"/>
            <w:shd w:val="clear" w:color="auto" w:fill="auto"/>
          </w:tcPr>
          <w:p w14:paraId="16FEC983" w14:textId="77777777" w:rsidR="00AC0ECE" w:rsidRPr="00365AB0" w:rsidRDefault="00D2354E" w:rsidP="00494AF8">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C0ECE" w:rsidRPr="00365AB0">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C0ECE" w:rsidRPr="00365AB0">
              <w:rPr>
                <w:rFonts w:eastAsia="Batang"/>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842" w:type="dxa"/>
          </w:tcPr>
          <w:p w14:paraId="47857723" w14:textId="77777777" w:rsidR="00AC0ECE" w:rsidRPr="00365AB0" w:rsidRDefault="00AC0ECE" w:rsidP="00494AF8">
            <w:pPr>
              <w:keepNext/>
              <w:keepLines/>
              <w:spacing w:after="0"/>
              <w:rPr>
                <w:rFonts w:eastAsia="Batang"/>
                <w:sz w:val="18"/>
              </w:rPr>
            </w:pPr>
            <w:r w:rsidRPr="00365AB0">
              <w:rPr>
                <w:rFonts w:hint="eastAsia"/>
                <w:sz w:val="18"/>
                <w:szCs w:val="18"/>
              </w:rPr>
              <w:t>0,0,0</w:t>
            </w:r>
          </w:p>
        </w:tc>
        <w:tc>
          <w:tcPr>
            <w:tcW w:w="567" w:type="dxa"/>
            <w:shd w:val="clear" w:color="auto" w:fill="auto"/>
          </w:tcPr>
          <w:p w14:paraId="66385DAB" w14:textId="77777777" w:rsidR="00AC0ECE" w:rsidRPr="00365AB0" w:rsidRDefault="00AC0ECE" w:rsidP="00494AF8">
            <w:pPr>
              <w:keepNext/>
              <w:keepLines/>
              <w:spacing w:after="0"/>
              <w:rPr>
                <w:rFonts w:eastAsia="Batang"/>
                <w:sz w:val="18"/>
              </w:rPr>
            </w:pPr>
            <w:r w:rsidRPr="00365AB0">
              <w:rPr>
                <w:rFonts w:eastAsia="Batang"/>
                <w:sz w:val="18"/>
              </w:rPr>
              <w:t>0</w:t>
            </w:r>
          </w:p>
        </w:tc>
        <w:tc>
          <w:tcPr>
            <w:tcW w:w="709" w:type="dxa"/>
            <w:shd w:val="clear" w:color="auto" w:fill="auto"/>
          </w:tcPr>
          <w:p w14:paraId="1B6E4ECD" w14:textId="77777777" w:rsidR="00AC0ECE" w:rsidRPr="00365AB0" w:rsidRDefault="00AC0ECE" w:rsidP="00494AF8">
            <w:pPr>
              <w:keepNext/>
              <w:keepLines/>
              <w:spacing w:after="0"/>
              <w:rPr>
                <w:rFonts w:eastAsia="Batang"/>
                <w:sz w:val="18"/>
              </w:rPr>
            </w:pPr>
            <w:r w:rsidRPr="00365AB0">
              <w:rPr>
                <w:rFonts w:eastAsia="Batang"/>
                <w:sz w:val="18"/>
              </w:rPr>
              <w:t>0</w:t>
            </w:r>
          </w:p>
        </w:tc>
      </w:tr>
      <w:tr w:rsidR="00AC0ECE" w:rsidRPr="00365AB0" w14:paraId="5F3CDFA0" w14:textId="77777777" w:rsidTr="00AD2D48">
        <w:tc>
          <w:tcPr>
            <w:tcW w:w="596" w:type="dxa"/>
          </w:tcPr>
          <w:p w14:paraId="19D618C0" w14:textId="77777777" w:rsidR="00AC0ECE" w:rsidRPr="00365AB0" w:rsidRDefault="00AC0ECE" w:rsidP="00494AF8">
            <w:pPr>
              <w:keepNext/>
              <w:keepLines/>
              <w:spacing w:after="0"/>
              <w:rPr>
                <w:rFonts w:eastAsia="Batang"/>
                <w:sz w:val="18"/>
              </w:rPr>
            </w:pPr>
            <w:r w:rsidRPr="00365AB0">
              <w:rPr>
                <w:rFonts w:eastAsia="Batang"/>
                <w:sz w:val="18"/>
              </w:rPr>
              <w:t>2</w:t>
            </w:r>
          </w:p>
        </w:tc>
        <w:tc>
          <w:tcPr>
            <w:tcW w:w="677" w:type="dxa"/>
            <w:shd w:val="clear" w:color="auto" w:fill="auto"/>
          </w:tcPr>
          <w:p w14:paraId="45803A84" w14:textId="77777777" w:rsidR="00AC0ECE" w:rsidRPr="00365AB0" w:rsidRDefault="00AC0ECE" w:rsidP="00494AF8">
            <w:pPr>
              <w:keepNext/>
              <w:keepLines/>
              <w:spacing w:after="0"/>
              <w:rPr>
                <w:rFonts w:eastAsia="Batang"/>
                <w:sz w:val="18"/>
              </w:rPr>
            </w:pPr>
            <w:r w:rsidRPr="00365AB0">
              <w:rPr>
                <w:rFonts w:eastAsia="Batang"/>
                <w:sz w:val="18"/>
              </w:rPr>
              <w:t>1</w:t>
            </w:r>
          </w:p>
        </w:tc>
        <w:tc>
          <w:tcPr>
            <w:tcW w:w="867" w:type="dxa"/>
            <w:shd w:val="clear" w:color="auto" w:fill="auto"/>
          </w:tcPr>
          <w:p w14:paraId="6351BFB4" w14:textId="77777777" w:rsidR="00AC0ECE" w:rsidRPr="00365AB0" w:rsidRDefault="00AC0ECE" w:rsidP="00494AF8">
            <w:pPr>
              <w:keepNext/>
              <w:keepLines/>
              <w:spacing w:after="0"/>
              <w:rPr>
                <w:rFonts w:eastAsia="Batang"/>
                <w:sz w:val="18"/>
              </w:rPr>
            </w:pPr>
            <w:r w:rsidRPr="00AC0ECE">
              <w:rPr>
                <w:rFonts w:eastAsia="Batang"/>
                <w:sz w:val="18"/>
                <w:highlight w:val="yellow"/>
              </w:rPr>
              <w:t>1</w:t>
            </w:r>
            <w:r w:rsidRPr="00365AB0">
              <w:rPr>
                <w:rFonts w:eastAsia="Batang"/>
                <w:sz w:val="18"/>
              </w:rPr>
              <w:t>, 0.5</w:t>
            </w:r>
          </w:p>
        </w:tc>
        <w:tc>
          <w:tcPr>
            <w:tcW w:w="1427" w:type="dxa"/>
          </w:tcPr>
          <w:p w14:paraId="52344FDB" w14:textId="77777777" w:rsidR="00AC0ECE" w:rsidRPr="00365AB0" w:rsidRDefault="00AC0ECE" w:rsidP="00494AF8">
            <w:pPr>
              <w:keepNext/>
              <w:keepLines/>
              <w:spacing w:after="0"/>
              <w:rPr>
                <w:rFonts w:eastAsia="Batang"/>
                <w:sz w:val="18"/>
              </w:rPr>
            </w:pPr>
            <w:r>
              <w:rPr>
                <w:rFonts w:eastAsia="Batang"/>
                <w:sz w:val="18"/>
              </w:rPr>
              <w:t>noCDM</w:t>
            </w:r>
          </w:p>
        </w:tc>
        <w:tc>
          <w:tcPr>
            <w:tcW w:w="3204" w:type="dxa"/>
            <w:shd w:val="clear" w:color="auto" w:fill="auto"/>
          </w:tcPr>
          <w:p w14:paraId="3BE85AE0" w14:textId="77777777" w:rsidR="00AC0ECE" w:rsidRPr="00365AB0" w:rsidRDefault="00D2354E" w:rsidP="00494AF8">
            <w:pPr>
              <w:keepNext/>
              <w:keepLines/>
              <w:spacing w:after="0"/>
              <w:rPr>
                <w:rFonts w:eastAsia="Batang"/>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AC0ECE" w:rsidRPr="00365AB0">
              <w:rPr>
                <w:rFonts w:eastAsia="Batang"/>
                <w:sz w:val="18"/>
              </w:rPr>
              <w:t>,</w:t>
            </w:r>
          </w:p>
        </w:tc>
        <w:tc>
          <w:tcPr>
            <w:tcW w:w="1842" w:type="dxa"/>
          </w:tcPr>
          <w:p w14:paraId="5BF326CE" w14:textId="77777777" w:rsidR="00AC0ECE" w:rsidRPr="00365AB0" w:rsidRDefault="00AC0ECE" w:rsidP="00494AF8">
            <w:pPr>
              <w:keepNext/>
              <w:keepLines/>
              <w:spacing w:after="0"/>
              <w:rPr>
                <w:rFonts w:eastAsia="Batang"/>
                <w:sz w:val="18"/>
              </w:rPr>
            </w:pPr>
            <w:r w:rsidRPr="00365AB0">
              <w:rPr>
                <w:rFonts w:hint="eastAsia"/>
                <w:sz w:val="18"/>
                <w:szCs w:val="18"/>
              </w:rPr>
              <w:t>0</w:t>
            </w:r>
          </w:p>
        </w:tc>
        <w:tc>
          <w:tcPr>
            <w:tcW w:w="567" w:type="dxa"/>
            <w:shd w:val="clear" w:color="auto" w:fill="auto"/>
          </w:tcPr>
          <w:p w14:paraId="1A24881A" w14:textId="77777777" w:rsidR="00AC0ECE" w:rsidRPr="00365AB0" w:rsidRDefault="00AC0ECE" w:rsidP="00494AF8">
            <w:pPr>
              <w:keepNext/>
              <w:keepLines/>
              <w:spacing w:after="0"/>
              <w:rPr>
                <w:rFonts w:eastAsia="Batang"/>
                <w:sz w:val="18"/>
              </w:rPr>
            </w:pPr>
            <w:r w:rsidRPr="00365AB0">
              <w:rPr>
                <w:rFonts w:eastAsia="Batang"/>
                <w:sz w:val="18"/>
              </w:rPr>
              <w:t>0</w:t>
            </w:r>
          </w:p>
        </w:tc>
        <w:tc>
          <w:tcPr>
            <w:tcW w:w="709" w:type="dxa"/>
            <w:shd w:val="clear" w:color="auto" w:fill="auto"/>
          </w:tcPr>
          <w:p w14:paraId="06860A11" w14:textId="77777777" w:rsidR="00AC0ECE" w:rsidRPr="00365AB0" w:rsidRDefault="00AC0ECE" w:rsidP="00494AF8">
            <w:pPr>
              <w:keepNext/>
              <w:keepLines/>
              <w:spacing w:after="0"/>
              <w:rPr>
                <w:rFonts w:eastAsia="Batang"/>
                <w:sz w:val="18"/>
              </w:rPr>
            </w:pPr>
            <w:r w:rsidRPr="00365AB0">
              <w:rPr>
                <w:rFonts w:eastAsia="Batang"/>
                <w:sz w:val="18"/>
              </w:rPr>
              <w:t>0</w:t>
            </w:r>
          </w:p>
        </w:tc>
      </w:tr>
    </w:tbl>
    <w:p w14:paraId="6C1449E5" w14:textId="3218D0E1" w:rsidR="007F2F81" w:rsidRDefault="008A6369" w:rsidP="00624CB8">
      <w:pPr>
        <w:spacing w:before="120"/>
      </w:pPr>
      <w:r>
        <w:t>Regarding the configuration of CSI-RS resource density, an LS [1] was sent fr</w:t>
      </w:r>
      <w:r w:rsidR="00320465">
        <w:t>om RAN1 at RAN2_103bis meeting</w:t>
      </w:r>
      <w:r>
        <w:t>,</w:t>
      </w:r>
      <w:r w:rsidR="00320465">
        <w:t xml:space="preserve"> the content of the LS is pasted below:</w:t>
      </w:r>
      <w:r>
        <w:t xml:space="preserve">  </w:t>
      </w:r>
    </w:p>
    <w:tbl>
      <w:tblPr>
        <w:tblStyle w:val="af5"/>
        <w:tblW w:w="0" w:type="auto"/>
        <w:tblLook w:val="04A0" w:firstRow="1" w:lastRow="0" w:firstColumn="1" w:lastColumn="0" w:noHBand="0" w:noVBand="1"/>
      </w:tblPr>
      <w:tblGrid>
        <w:gridCol w:w="9995"/>
      </w:tblGrid>
      <w:tr w:rsidR="00320465" w14:paraId="360639BB" w14:textId="77777777" w:rsidTr="00320465">
        <w:tc>
          <w:tcPr>
            <w:tcW w:w="9995" w:type="dxa"/>
          </w:tcPr>
          <w:p w14:paraId="47B459CC" w14:textId="77777777" w:rsidR="00320465" w:rsidRPr="00320465" w:rsidRDefault="00320465" w:rsidP="00320465">
            <w:pPr>
              <w:widowControl/>
              <w:jc w:val="left"/>
              <w:rPr>
                <w:rFonts w:eastAsia="Times New Roman" w:cs="Arial"/>
                <w:b/>
                <w:kern w:val="0"/>
                <w:sz w:val="18"/>
                <w:szCs w:val="20"/>
                <w:lang w:val="en-GB"/>
              </w:rPr>
            </w:pPr>
            <w:r w:rsidRPr="00320465">
              <w:rPr>
                <w:rFonts w:eastAsia="Times New Roman" w:cs="Arial"/>
                <w:b/>
                <w:kern w:val="0"/>
                <w:sz w:val="18"/>
                <w:szCs w:val="20"/>
                <w:lang w:val="en-GB"/>
              </w:rPr>
              <w:t>1. Overall Description:</w:t>
            </w:r>
          </w:p>
          <w:p w14:paraId="52AF7FA3" w14:textId="31B31A1F" w:rsidR="00320465" w:rsidRPr="00320465" w:rsidRDefault="00320465" w:rsidP="00763400">
            <w:pPr>
              <w:widowControl/>
              <w:spacing w:after="0"/>
              <w:rPr>
                <w:rFonts w:eastAsia="Times New Roman" w:cs="Arial"/>
                <w:kern w:val="0"/>
                <w:sz w:val="18"/>
                <w:szCs w:val="20"/>
                <w:lang w:val="en-GB"/>
              </w:rPr>
            </w:pPr>
            <w:r w:rsidRPr="00320465">
              <w:rPr>
                <w:rFonts w:eastAsia="Times New Roman" w:cs="Arial"/>
                <w:kern w:val="0"/>
                <w:sz w:val="18"/>
                <w:szCs w:val="20"/>
                <w:lang w:val="en-GB"/>
              </w:rPr>
              <w:t xml:space="preserve">RAN1 would to inform RAN2 that </w:t>
            </w:r>
            <w:r w:rsidRPr="00320465">
              <w:rPr>
                <w:rFonts w:eastAsia="Times New Roman" w:cs="Arial"/>
                <w:i/>
                <w:kern w:val="0"/>
                <w:sz w:val="18"/>
                <w:szCs w:val="20"/>
                <w:lang w:val="en-GB"/>
              </w:rPr>
              <w:t>density</w:t>
            </w:r>
            <w:r w:rsidRPr="00320465">
              <w:rPr>
                <w:rFonts w:eastAsia="Times New Roman" w:cs="Arial"/>
                <w:kern w:val="0"/>
                <w:sz w:val="18"/>
                <w:szCs w:val="20"/>
                <w:lang w:val="en-GB"/>
              </w:rPr>
              <w:t xml:space="preserve"> parameter in </w:t>
            </w:r>
            <w:r w:rsidRPr="00320465">
              <w:rPr>
                <w:rFonts w:eastAsia="Times New Roman" w:cs="Arial"/>
                <w:i/>
                <w:kern w:val="0"/>
                <w:sz w:val="18"/>
                <w:szCs w:val="20"/>
                <w:lang w:val="en-GB"/>
              </w:rPr>
              <w:t>CSI-RS-CellMobility</w:t>
            </w:r>
            <w:r w:rsidRPr="00320465">
              <w:rPr>
                <w:rFonts w:eastAsia="Times New Roman" w:cs="Arial"/>
                <w:kern w:val="0"/>
                <w:sz w:val="18"/>
                <w:szCs w:val="20"/>
                <w:lang w:val="en-GB"/>
              </w:rPr>
              <w:t xml:space="preserve"> is required for measurement of CSI-RS. RAN1 recommends that RAN2 make appropriate actions to make sure value of </w:t>
            </w:r>
            <w:r w:rsidRPr="00320465">
              <w:rPr>
                <w:rFonts w:eastAsia="Times New Roman" w:cs="Arial"/>
                <w:i/>
                <w:kern w:val="0"/>
                <w:sz w:val="18"/>
                <w:szCs w:val="20"/>
                <w:lang w:val="en-GB"/>
              </w:rPr>
              <w:t>density</w:t>
            </w:r>
            <w:r w:rsidRPr="00320465">
              <w:rPr>
                <w:rFonts w:eastAsia="Times New Roman" w:cs="Arial"/>
                <w:kern w:val="0"/>
                <w:sz w:val="18"/>
                <w:szCs w:val="20"/>
                <w:lang w:val="en-GB"/>
              </w:rPr>
              <w:t xml:space="preserve"> is available in all cases. If a default value is to be determined by RAN2, RAN1 recommends use of </w:t>
            </w:r>
            <w:r w:rsidRPr="00320465">
              <w:rPr>
                <w:rFonts w:eastAsia="Times New Roman" w:cs="Arial"/>
                <w:i/>
                <w:kern w:val="0"/>
                <w:sz w:val="18"/>
                <w:szCs w:val="20"/>
                <w:lang w:val="en-GB"/>
              </w:rPr>
              <w:t>d3</w:t>
            </w:r>
            <w:r w:rsidRPr="00320465">
              <w:rPr>
                <w:rFonts w:eastAsia="Times New Roman" w:cs="Arial"/>
                <w:kern w:val="0"/>
                <w:sz w:val="18"/>
                <w:szCs w:val="20"/>
                <w:lang w:val="en-GB"/>
              </w:rPr>
              <w:t xml:space="preserve"> as a default value.</w:t>
            </w:r>
          </w:p>
          <w:p w14:paraId="49D4F619" w14:textId="77777777" w:rsidR="00320465" w:rsidRPr="00320465" w:rsidRDefault="00320465" w:rsidP="00320465">
            <w:pPr>
              <w:widowControl/>
              <w:jc w:val="left"/>
              <w:rPr>
                <w:rFonts w:eastAsia="Times New Roman" w:cs="Arial"/>
                <w:b/>
                <w:kern w:val="0"/>
                <w:sz w:val="18"/>
                <w:szCs w:val="20"/>
                <w:lang w:val="en-GB"/>
              </w:rPr>
            </w:pPr>
            <w:r w:rsidRPr="00320465">
              <w:rPr>
                <w:rFonts w:eastAsia="Times New Roman" w:cs="Arial"/>
                <w:b/>
                <w:kern w:val="0"/>
                <w:sz w:val="18"/>
                <w:szCs w:val="20"/>
                <w:lang w:val="en-GB"/>
              </w:rPr>
              <w:t>2. Actions:</w:t>
            </w:r>
          </w:p>
          <w:p w14:paraId="3AD5C57E" w14:textId="31C06389" w:rsidR="00320465" w:rsidRPr="00320465" w:rsidRDefault="00320465" w:rsidP="00320465">
            <w:pPr>
              <w:widowControl/>
              <w:ind w:left="1134" w:hanging="1134"/>
              <w:rPr>
                <w:rFonts w:eastAsia="Times New Roman" w:cs="Arial"/>
                <w:kern w:val="0"/>
                <w:sz w:val="18"/>
                <w:szCs w:val="20"/>
                <w:lang w:val="en-GB" w:eastAsia="ja-JP"/>
              </w:rPr>
            </w:pPr>
            <w:r w:rsidRPr="00320465">
              <w:rPr>
                <w:rFonts w:eastAsia="Times New Roman" w:cs="Arial"/>
                <w:b/>
                <w:kern w:val="0"/>
                <w:sz w:val="18"/>
                <w:szCs w:val="20"/>
                <w:lang w:val="en-GB"/>
              </w:rPr>
              <w:t xml:space="preserve">To RAN2: </w:t>
            </w:r>
            <w:r w:rsidRPr="00320465">
              <w:rPr>
                <w:rFonts w:eastAsia="Times New Roman" w:cs="Arial"/>
                <w:b/>
                <w:kern w:val="0"/>
                <w:sz w:val="18"/>
                <w:szCs w:val="20"/>
                <w:lang w:val="en-GB"/>
              </w:rPr>
              <w:tab/>
            </w:r>
            <w:r w:rsidRPr="00320465">
              <w:rPr>
                <w:rFonts w:eastAsia="Times New Roman" w:cs="Arial"/>
                <w:kern w:val="0"/>
                <w:sz w:val="18"/>
                <w:szCs w:val="20"/>
                <w:lang w:val="en-GB"/>
              </w:rPr>
              <w:t>RAN1 would like kindly ask RAN2 to consider the above in their further work.</w:t>
            </w:r>
          </w:p>
        </w:tc>
      </w:tr>
    </w:tbl>
    <w:p w14:paraId="4ED2C36F" w14:textId="283F9ACD" w:rsidR="00763400" w:rsidRDefault="00763400" w:rsidP="00015639">
      <w:r>
        <w:t xml:space="preserve">Based on the LS, density configuration is considered to be mandatorily provided in case of CSI-RS based RRM measurement, and the default value can be ‘d3’. However, it is too late to change the Need Code in RAN2, so it remains “Need R” in TS 38.331, and it is up to network implementation to ensure the configuration is valid.  </w:t>
      </w:r>
    </w:p>
    <w:p w14:paraId="5E6C2FD1" w14:textId="1BB54813" w:rsidR="00274B00" w:rsidRDefault="00AC0ECE" w:rsidP="00015639">
      <w:r>
        <w:t>So basically, both RAN1 and RAN2 spec</w:t>
      </w:r>
      <w:r w:rsidR="00624CB8">
        <w:t>s support configuring density ‘d1’ for CSI-RS based RRM measurement.</w:t>
      </w:r>
    </w:p>
    <w:p w14:paraId="3EDB2F98" w14:textId="28A05078" w:rsidR="00D5537D" w:rsidRPr="00CB10A4" w:rsidRDefault="00D5537D" w:rsidP="00D5537D">
      <w:pPr>
        <w:ind w:left="1418" w:hanging="1418"/>
        <w:rPr>
          <w:b/>
        </w:rPr>
      </w:pPr>
      <w:r>
        <w:rPr>
          <w:b/>
        </w:rPr>
        <w:t>Observation 2: For CSI-RS based RRM measurement, both RAN1 and RAN2 specs sup</w:t>
      </w:r>
      <w:r w:rsidR="008D246F">
        <w:rPr>
          <w:b/>
        </w:rPr>
        <w:t xml:space="preserve">port </w:t>
      </w:r>
      <w:r>
        <w:rPr>
          <w:b/>
        </w:rPr>
        <w:t xml:space="preserve">configuring CSI-RS resource density to </w:t>
      </w:r>
      <w:r w:rsidR="004B0A8A">
        <w:rPr>
          <w:b/>
        </w:rPr>
        <w:t xml:space="preserve">either </w:t>
      </w:r>
      <w:r>
        <w:rPr>
          <w:b/>
        </w:rPr>
        <w:t>‘d1’</w:t>
      </w:r>
      <w:r w:rsidR="004B0A8A">
        <w:rPr>
          <w:b/>
        </w:rPr>
        <w:t xml:space="preserve"> or </w:t>
      </w:r>
      <w:r>
        <w:rPr>
          <w:b/>
        </w:rPr>
        <w:t>‘d3’</w:t>
      </w:r>
      <w:r>
        <w:rPr>
          <w:rFonts w:hint="eastAsia"/>
          <w:b/>
        </w:rPr>
        <w:t>.</w:t>
      </w:r>
    </w:p>
    <w:p w14:paraId="46FBED94" w14:textId="5EBAA918" w:rsidR="00AE1501" w:rsidRDefault="003A62F0" w:rsidP="00015639">
      <w:r>
        <w:t xml:space="preserve">Although CSI-RS based RRM measurement </w:t>
      </w:r>
      <w:r w:rsidR="00AE1501">
        <w:t>has been supported since</w:t>
      </w:r>
      <w:r>
        <w:t xml:space="preserve"> Rel-15,</w:t>
      </w:r>
      <w:r w:rsidR="00AD2D48">
        <w:t xml:space="preserve"> </w:t>
      </w:r>
      <w:r w:rsidR="00AE1501">
        <w:t xml:space="preserve">and RAN1 and RAN2 finished the specification work in Rel-15, due to the heavy work load in RAN4, </w:t>
      </w:r>
      <w:r w:rsidR="00AD2D48">
        <w:t xml:space="preserve">the UE requirements of CSI-RS measurement has been specified </w:t>
      </w:r>
      <w:r w:rsidR="00AE1501">
        <w:t xml:space="preserve">in RAN4 </w:t>
      </w:r>
      <w:r w:rsidR="00AD2D48">
        <w:t>since Rel-16</w:t>
      </w:r>
      <w:r w:rsidR="00E20A02">
        <w:t>. And b</w:t>
      </w:r>
      <w:r w:rsidR="001A3EF6">
        <w:t xml:space="preserve">ased on the latest version of RAN4 spec TS 38.133, we observed that only the UE requirement when density is set to ‘d3’ was defined. </w:t>
      </w:r>
    </w:p>
    <w:p w14:paraId="42D3B3D5" w14:textId="30091283" w:rsidR="00274B00" w:rsidRPr="00274B00" w:rsidRDefault="00274B00" w:rsidP="00274B00">
      <w:pPr>
        <w:ind w:left="1418" w:hanging="1418"/>
        <w:rPr>
          <w:b/>
        </w:rPr>
      </w:pPr>
      <w:r>
        <w:rPr>
          <w:b/>
        </w:rPr>
        <w:t xml:space="preserve">Observation </w:t>
      </w:r>
      <w:r w:rsidR="00C4087E">
        <w:rPr>
          <w:b/>
        </w:rPr>
        <w:t>3</w:t>
      </w:r>
      <w:r>
        <w:rPr>
          <w:b/>
        </w:rPr>
        <w:t>: UE requirements</w:t>
      </w:r>
      <w:r w:rsidR="00C4087E">
        <w:rPr>
          <w:b/>
        </w:rPr>
        <w:t xml:space="preserve"> when density is set to ‘</w:t>
      </w:r>
      <w:r w:rsidR="00C4087E">
        <w:rPr>
          <w:rFonts w:hint="eastAsia"/>
          <w:b/>
        </w:rPr>
        <w:t>d</w:t>
      </w:r>
      <w:r w:rsidR="00C4087E">
        <w:rPr>
          <w:b/>
        </w:rPr>
        <w:t xml:space="preserve">1’ </w:t>
      </w:r>
      <w:r w:rsidR="00C4087E">
        <w:rPr>
          <w:rFonts w:hint="eastAsia"/>
          <w:b/>
        </w:rPr>
        <w:t>is</w:t>
      </w:r>
      <w:r w:rsidR="00C4087E">
        <w:rPr>
          <w:b/>
        </w:rPr>
        <w:t xml:space="preserve"> </w:t>
      </w:r>
      <w:r w:rsidR="00C4087E">
        <w:rPr>
          <w:rFonts w:hint="eastAsia"/>
          <w:b/>
        </w:rPr>
        <w:t>n</w:t>
      </w:r>
      <w:r w:rsidR="00C4087E">
        <w:rPr>
          <w:b/>
        </w:rPr>
        <w:t xml:space="preserve">ot </w:t>
      </w:r>
      <w:r w:rsidR="00C4087E">
        <w:rPr>
          <w:rFonts w:hint="eastAsia"/>
          <w:b/>
        </w:rPr>
        <w:t>defined</w:t>
      </w:r>
      <w:r w:rsidR="00C4087E">
        <w:rPr>
          <w:b/>
        </w:rPr>
        <w:t xml:space="preserve"> in RAN4 spec TS 38.133. </w:t>
      </w:r>
    </w:p>
    <w:p w14:paraId="74BEB248" w14:textId="5E8E7696" w:rsidR="00562359" w:rsidRDefault="00EC147F" w:rsidP="00015639">
      <w:r>
        <w:t xml:space="preserve">So far, </w:t>
      </w:r>
      <w:r w:rsidR="00562359">
        <w:t xml:space="preserve">several </w:t>
      </w:r>
      <w:r>
        <w:t xml:space="preserve">CSI-RS measurement related </w:t>
      </w:r>
      <w:r w:rsidR="00562359">
        <w:t xml:space="preserve">UE </w:t>
      </w:r>
      <w:r>
        <w:t xml:space="preserve">capabilities </w:t>
      </w:r>
      <w:r w:rsidR="00562359">
        <w:t>have been</w:t>
      </w:r>
      <w:r>
        <w:t xml:space="preserve"> defined</w:t>
      </w:r>
      <w:r w:rsidR="00562359">
        <w:t xml:space="preserve"> (see Annex). However, none of them can be used to recognize the support of different CSI-RS resource densities. So from network perspective, if the UE reports capability “csi-RSRP-AndRSRQ-MeasWithSSB” or “</w:t>
      </w:r>
      <w:r w:rsidR="00562359">
        <w:rPr>
          <w:rFonts w:hint="eastAsia"/>
        </w:rPr>
        <w:t>csi-</w:t>
      </w:r>
      <w:r w:rsidR="00562359">
        <w:t xml:space="preserve">RSRP-AndRSRQ-MeasWithoutSSB”, it can be interpreted both density ‘d1’ and ‘d3’ are supported when configuring CSI-RS based measurement. </w:t>
      </w:r>
    </w:p>
    <w:p w14:paraId="0D9986F3" w14:textId="5F6F4944" w:rsidR="00562359" w:rsidRDefault="00562359" w:rsidP="00015639">
      <w:r>
        <w:t>In general, lack of UE requirement in TS 38.133 implies the corresponding scenario cannot be supported by UEs. However, since no configuration limitation is defined in TS 38.331, it is unclear how UE behaves when network configures density to ‘d1’</w:t>
      </w:r>
      <w:r w:rsidR="009A559A">
        <w:t>. To avoid inter-operability issue,</w:t>
      </w:r>
      <w:r>
        <w:t xml:space="preserve"> RAN2 is asked to clarify this issue. </w:t>
      </w:r>
    </w:p>
    <w:p w14:paraId="400829D9" w14:textId="3951346A" w:rsidR="0040454F" w:rsidRDefault="0040454F" w:rsidP="0040454F">
      <w:pPr>
        <w:ind w:left="1134" w:hanging="1134"/>
        <w:rPr>
          <w:b/>
        </w:rPr>
      </w:pPr>
      <w:r>
        <w:rPr>
          <w:b/>
        </w:rPr>
        <w:t xml:space="preserve">Proposal 1: </w:t>
      </w:r>
      <w:r w:rsidR="007F5A4E">
        <w:rPr>
          <w:b/>
        </w:rPr>
        <w:t>For a UE indicates the support of CSI-RS based RRM measurement, to clarify whether density parameter can be set to ‘</w:t>
      </w:r>
      <w:r w:rsidR="007F5A4E">
        <w:rPr>
          <w:rFonts w:hint="eastAsia"/>
          <w:b/>
        </w:rPr>
        <w:t>d</w:t>
      </w:r>
      <w:r w:rsidR="007F5A4E">
        <w:rPr>
          <w:b/>
        </w:rPr>
        <w:t xml:space="preserve">1’.  </w:t>
      </w:r>
    </w:p>
    <w:p w14:paraId="222599F2" w14:textId="5E8A7E42" w:rsidR="00571236" w:rsidRDefault="00571236" w:rsidP="009A559A">
      <w:r>
        <w:lastRenderedPageBreak/>
        <w:t>If it is hard to reach consensus in RAN2, we suggest to send LS to RAN4 for clarification. The draft LS can be found in [2].</w:t>
      </w:r>
    </w:p>
    <w:p w14:paraId="2772C090" w14:textId="1D7785DB" w:rsidR="009A559A" w:rsidRDefault="009A559A" w:rsidP="00BB517C">
      <w:pPr>
        <w:ind w:left="1134" w:hanging="1134"/>
        <w:rPr>
          <w:b/>
        </w:rPr>
      </w:pPr>
      <w:r>
        <w:rPr>
          <w:b/>
        </w:rPr>
        <w:t xml:space="preserve">Proposal 2: </w:t>
      </w:r>
      <w:r w:rsidR="00BB517C">
        <w:rPr>
          <w:b/>
        </w:rPr>
        <w:t>S</w:t>
      </w:r>
      <w:r>
        <w:rPr>
          <w:b/>
        </w:rPr>
        <w:t>end LS to RAN4 to clarify whether density ‘d1’ can be supported</w:t>
      </w:r>
      <w:r w:rsidR="00B43C0A">
        <w:rPr>
          <w:b/>
        </w:rPr>
        <w:t xml:space="preserve"> for CSI-RS based measurement</w:t>
      </w:r>
      <w:r>
        <w:rPr>
          <w:b/>
        </w:rPr>
        <w:t>.</w:t>
      </w:r>
      <w:r w:rsidR="00D30569">
        <w:rPr>
          <w:b/>
        </w:rPr>
        <w:t xml:space="preserve"> Approve the draft LS in [2]</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4B3BF508" w14:textId="77777777" w:rsidR="0081762D" w:rsidRDefault="0081762D" w:rsidP="0081762D">
      <w:pPr>
        <w:ind w:left="1418" w:hanging="1418"/>
      </w:pPr>
      <w:bookmarkStart w:id="3" w:name="_Toc535476034"/>
      <w:r>
        <w:rPr>
          <w:b/>
        </w:rPr>
        <w:t>Observation 1: There is no restriction on the value range of density in TS 38.331</w:t>
      </w:r>
      <w:r>
        <w:rPr>
          <w:rFonts w:hint="eastAsia"/>
          <w:b/>
        </w:rPr>
        <w:t>.</w:t>
      </w:r>
    </w:p>
    <w:p w14:paraId="268A23DA" w14:textId="77777777" w:rsidR="0081762D" w:rsidRPr="00CB10A4" w:rsidRDefault="0081762D" w:rsidP="0081762D">
      <w:pPr>
        <w:ind w:left="1418" w:hanging="1418"/>
        <w:rPr>
          <w:b/>
        </w:rPr>
      </w:pPr>
      <w:r>
        <w:rPr>
          <w:b/>
        </w:rPr>
        <w:t>Observation 2: For CSI-RS based RRM measurement, both RAN1 and RAN2 specs support configuring CSI-RS resource density to either ‘d1’ or ‘d3’</w:t>
      </w:r>
      <w:r>
        <w:rPr>
          <w:rFonts w:hint="eastAsia"/>
          <w:b/>
        </w:rPr>
        <w:t>.</w:t>
      </w:r>
    </w:p>
    <w:p w14:paraId="16AAC211" w14:textId="77777777" w:rsidR="0081762D" w:rsidRPr="00274B00" w:rsidRDefault="0081762D" w:rsidP="0081762D">
      <w:pPr>
        <w:ind w:left="1418" w:hanging="1418"/>
        <w:rPr>
          <w:b/>
        </w:rPr>
      </w:pPr>
      <w:r>
        <w:rPr>
          <w:b/>
        </w:rPr>
        <w:t>Observation 3: UE requirements when density is set to ‘</w:t>
      </w:r>
      <w:r>
        <w:rPr>
          <w:rFonts w:hint="eastAsia"/>
          <w:b/>
        </w:rPr>
        <w:t>d</w:t>
      </w:r>
      <w:r>
        <w:rPr>
          <w:b/>
        </w:rPr>
        <w:t xml:space="preserve">1’ </w:t>
      </w:r>
      <w:r>
        <w:rPr>
          <w:rFonts w:hint="eastAsia"/>
          <w:b/>
        </w:rPr>
        <w:t>is</w:t>
      </w:r>
      <w:r>
        <w:rPr>
          <w:b/>
        </w:rPr>
        <w:t xml:space="preserve"> </w:t>
      </w:r>
      <w:r>
        <w:rPr>
          <w:rFonts w:hint="eastAsia"/>
          <w:b/>
        </w:rPr>
        <w:t>n</w:t>
      </w:r>
      <w:r>
        <w:rPr>
          <w:b/>
        </w:rPr>
        <w:t xml:space="preserve">ot </w:t>
      </w:r>
      <w:r>
        <w:rPr>
          <w:rFonts w:hint="eastAsia"/>
          <w:b/>
        </w:rPr>
        <w:t>defined</w:t>
      </w:r>
      <w:r>
        <w:rPr>
          <w:b/>
        </w:rPr>
        <w:t xml:space="preserve"> in RAN4 spec TS 38.133. </w:t>
      </w:r>
    </w:p>
    <w:p w14:paraId="4FA37E56" w14:textId="4E329750" w:rsidR="0081762D" w:rsidRDefault="0081762D" w:rsidP="0081762D">
      <w:pPr>
        <w:ind w:left="1134" w:hanging="1134"/>
        <w:rPr>
          <w:b/>
        </w:rPr>
      </w:pPr>
      <w:r>
        <w:rPr>
          <w:b/>
        </w:rPr>
        <w:t>Proposal 1: For a UE indicates the support of CSI-RS based RRM measurement, to clarify whether density parameter can be set to ‘</w:t>
      </w:r>
      <w:r>
        <w:rPr>
          <w:rFonts w:hint="eastAsia"/>
          <w:b/>
        </w:rPr>
        <w:t>d</w:t>
      </w:r>
      <w:r>
        <w:rPr>
          <w:b/>
        </w:rPr>
        <w:t xml:space="preserve">1’.  </w:t>
      </w:r>
    </w:p>
    <w:bookmarkEnd w:id="3"/>
    <w:p w14:paraId="5774E7E8" w14:textId="77777777" w:rsidR="00D30569" w:rsidRDefault="00D30569" w:rsidP="00D30569">
      <w:pPr>
        <w:ind w:left="1134" w:hanging="1134"/>
        <w:rPr>
          <w:b/>
        </w:rPr>
      </w:pPr>
      <w:r>
        <w:rPr>
          <w:b/>
        </w:rPr>
        <w:t>Proposal 2: Send LS to RAN4 to clarify whether density ‘d1’ can be supported for CSI-RS based measurement. Approve the draft LS in [2]</w:t>
      </w:r>
    </w:p>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5083B40" w14:textId="7C0947ED" w:rsidR="00E84692" w:rsidRDefault="00F7287A" w:rsidP="00AE0914">
      <w:pPr>
        <w:spacing w:before="156"/>
        <w:ind w:left="284" w:hanging="284"/>
      </w:pPr>
      <w:r>
        <w:t xml:space="preserve">[1] </w:t>
      </w:r>
      <w:r w:rsidR="00FE5842">
        <w:t>R2-1813514</w:t>
      </w:r>
      <w:r w:rsidR="00AE0914">
        <w:t xml:space="preserve"> (</w:t>
      </w:r>
      <w:r w:rsidR="00FE5842">
        <w:t>R1-1809960) LS on density parameter for CSI-RS-ResourceConfigMobility</w:t>
      </w:r>
      <w:r w:rsidR="00AE0914">
        <w:t xml:space="preserve">  from RAN1, to RAN2. </w:t>
      </w:r>
    </w:p>
    <w:p w14:paraId="3D7FA596" w14:textId="53D73CCD" w:rsidR="00BB517C" w:rsidRDefault="00BB517C" w:rsidP="00BB517C">
      <w:pPr>
        <w:spacing w:before="156"/>
        <w:ind w:left="284" w:hanging="284"/>
      </w:pPr>
      <w:r>
        <w:t>[</w:t>
      </w:r>
      <w:r>
        <w:t>2</w:t>
      </w:r>
      <w:r>
        <w:t>] R2-</w:t>
      </w:r>
      <w:r w:rsidR="00D30569">
        <w:t>2109886</w:t>
      </w:r>
      <w:r>
        <w:t xml:space="preserve"> LS on density </w:t>
      </w:r>
      <w:r w:rsidR="00D30569">
        <w:t>configuration in CSI-RS based measurement  from RAN2, to RAN1</w:t>
      </w:r>
      <w:r>
        <w:t xml:space="preserve">. </w:t>
      </w:r>
    </w:p>
    <w:p w14:paraId="6CB47227" w14:textId="77777777" w:rsidR="00EC147F" w:rsidRDefault="00EC147F" w:rsidP="00156072">
      <w:pPr>
        <w:spacing w:before="156"/>
      </w:pPr>
    </w:p>
    <w:p w14:paraId="5BD853E5" w14:textId="44AB5040" w:rsidR="00EC147F" w:rsidRDefault="00EC147F" w:rsidP="00EC147F">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Annex</w:t>
      </w:r>
    </w:p>
    <w:p w14:paraId="6B1AA049" w14:textId="5615F82D" w:rsidR="00D602DC" w:rsidRDefault="00EC147F" w:rsidP="00156072">
      <w:pPr>
        <w:spacing w:before="156"/>
      </w:pPr>
      <w:r>
        <w:t xml:space="preserve">CSI-RS measurement </w:t>
      </w:r>
      <w:r w:rsidR="00D602DC">
        <w:t>related UE capabiliti</w:t>
      </w:r>
      <w:r>
        <w:t>es.</w:t>
      </w:r>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602DC" w:rsidRPr="00D602DC" w14:paraId="7A2D1531" w14:textId="77777777" w:rsidTr="00D602DC">
        <w:trPr>
          <w:cantSplit/>
        </w:trPr>
        <w:tc>
          <w:tcPr>
            <w:tcW w:w="6807" w:type="dxa"/>
          </w:tcPr>
          <w:p w14:paraId="5DD82B89" w14:textId="77777777" w:rsidR="00D602DC" w:rsidRPr="00D602DC" w:rsidRDefault="00D602DC" w:rsidP="00D602DC">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D602DC">
              <w:rPr>
                <w:rFonts w:eastAsia="Times New Roman" w:cs="Arial"/>
                <w:b/>
                <w:bCs/>
                <w:i/>
                <w:iCs/>
                <w:kern w:val="0"/>
                <w:sz w:val="18"/>
                <w:szCs w:val="18"/>
                <w:lang w:val="en-GB" w:eastAsia="ja-JP"/>
              </w:rPr>
              <w:lastRenderedPageBreak/>
              <w:t>csi-RSRP-AndRSRQ-MeasWithSSB</w:t>
            </w:r>
          </w:p>
          <w:p w14:paraId="490B0734" w14:textId="77777777" w:rsidR="00D602DC" w:rsidRPr="00D602DC" w:rsidDel="00914C0C" w:rsidRDefault="00D602DC" w:rsidP="00D602DC">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D602DC">
              <w:rPr>
                <w:rFonts w:eastAsia="MS PGothic" w:cs="Arial"/>
                <w:kern w:val="0"/>
                <w:sz w:val="18"/>
                <w:szCs w:val="18"/>
                <w:lang w:val="en-GB"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D602DC">
              <w:rPr>
                <w:rFonts w:eastAsia="MS PGothic" w:cs="Arial"/>
                <w:i/>
                <w:kern w:val="0"/>
                <w:sz w:val="18"/>
                <w:szCs w:val="18"/>
                <w:lang w:val="en-GB" w:eastAsia="ja-JP"/>
              </w:rPr>
              <w:t>maxNumberCSI-RS-RRM-RS-SINR</w:t>
            </w:r>
            <w:r w:rsidRPr="00D602DC">
              <w:rPr>
                <w:rFonts w:eastAsia="MS PGothic" w:cs="Arial"/>
                <w:kern w:val="0"/>
                <w:sz w:val="18"/>
                <w:szCs w:val="18"/>
                <w:lang w:val="en-GB" w:eastAsia="ja-JP"/>
              </w:rPr>
              <w:t xml:space="preserve">. </w:t>
            </w:r>
            <w:r w:rsidRPr="00D602DC">
              <w:rPr>
                <w:rFonts w:eastAsia="Times New Roman"/>
                <w:kern w:val="0"/>
                <w:sz w:val="18"/>
                <w:szCs w:val="20"/>
                <w:lang w:val="en-GB" w:eastAsia="ja-JP"/>
              </w:rPr>
              <w:t xml:space="preserve">This applies only to non-shared spectrum channel access. For shared spectrum channel access, </w:t>
            </w:r>
            <w:r w:rsidRPr="00D602DC">
              <w:rPr>
                <w:rFonts w:eastAsia="Times New Roman"/>
                <w:bCs/>
                <w:i/>
                <w:kern w:val="0"/>
                <w:sz w:val="18"/>
                <w:szCs w:val="20"/>
                <w:lang w:val="en-GB" w:eastAsia="ja-JP"/>
              </w:rPr>
              <w:t xml:space="preserve">csi-RS-RLM-r16 </w:t>
            </w:r>
            <w:r w:rsidRPr="00D602DC">
              <w:rPr>
                <w:rFonts w:eastAsia="Times New Roman"/>
                <w:bCs/>
                <w:kern w:val="0"/>
                <w:sz w:val="18"/>
                <w:szCs w:val="20"/>
                <w:lang w:val="en-GB" w:eastAsia="ja-JP"/>
              </w:rPr>
              <w:t>applies.</w:t>
            </w:r>
          </w:p>
        </w:tc>
        <w:tc>
          <w:tcPr>
            <w:tcW w:w="709" w:type="dxa"/>
          </w:tcPr>
          <w:p w14:paraId="472026F7" w14:textId="77777777" w:rsidR="00D602DC" w:rsidRPr="00D602DC" w:rsidDel="00914C0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bCs/>
                <w:iCs/>
                <w:kern w:val="0"/>
                <w:sz w:val="18"/>
                <w:szCs w:val="18"/>
                <w:lang w:val="en-GB" w:eastAsia="ja-JP"/>
              </w:rPr>
              <w:t>UE</w:t>
            </w:r>
          </w:p>
        </w:tc>
        <w:tc>
          <w:tcPr>
            <w:tcW w:w="564" w:type="dxa"/>
          </w:tcPr>
          <w:p w14:paraId="378399BD" w14:textId="77777777" w:rsidR="00D602DC" w:rsidRPr="00D602DC" w:rsidDel="00914C0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bCs/>
                <w:iCs/>
                <w:kern w:val="0"/>
                <w:sz w:val="18"/>
                <w:szCs w:val="18"/>
                <w:lang w:val="en-GB" w:eastAsia="ja-JP"/>
              </w:rPr>
              <w:t>No</w:t>
            </w:r>
          </w:p>
        </w:tc>
        <w:tc>
          <w:tcPr>
            <w:tcW w:w="712" w:type="dxa"/>
          </w:tcPr>
          <w:p w14:paraId="4EADB07D" w14:textId="77777777" w:rsidR="00D602DC" w:rsidRPr="00D602DC" w:rsidDel="00914C0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bCs/>
                <w:iCs/>
                <w:kern w:val="0"/>
                <w:sz w:val="18"/>
                <w:szCs w:val="18"/>
                <w:lang w:val="en-GB" w:eastAsia="ja-JP"/>
              </w:rPr>
              <w:t>No</w:t>
            </w:r>
          </w:p>
        </w:tc>
        <w:tc>
          <w:tcPr>
            <w:tcW w:w="737" w:type="dxa"/>
          </w:tcPr>
          <w:p w14:paraId="78589A87"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D602DC">
              <w:rPr>
                <w:rFonts w:eastAsia="MS Mincho" w:cs="Arial"/>
                <w:bCs/>
                <w:iCs/>
                <w:kern w:val="0"/>
                <w:sz w:val="18"/>
                <w:szCs w:val="18"/>
                <w:lang w:val="en-GB" w:eastAsia="ja-JP"/>
              </w:rPr>
              <w:t>Yes</w:t>
            </w:r>
          </w:p>
        </w:tc>
      </w:tr>
      <w:tr w:rsidR="00D602DC" w:rsidRPr="00D602DC" w14:paraId="1549AD5E" w14:textId="77777777" w:rsidTr="00D602DC">
        <w:trPr>
          <w:cantSplit/>
        </w:trPr>
        <w:tc>
          <w:tcPr>
            <w:tcW w:w="6807" w:type="dxa"/>
          </w:tcPr>
          <w:p w14:paraId="2E92E539" w14:textId="77777777" w:rsidR="00D602DC" w:rsidRPr="00D602DC" w:rsidRDefault="00D602DC" w:rsidP="00D602DC">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D602DC">
              <w:rPr>
                <w:rFonts w:eastAsia="Times New Roman" w:cs="Arial"/>
                <w:b/>
                <w:bCs/>
                <w:i/>
                <w:iCs/>
                <w:kern w:val="0"/>
                <w:sz w:val="18"/>
                <w:szCs w:val="18"/>
                <w:lang w:val="en-GB" w:eastAsia="ja-JP"/>
              </w:rPr>
              <w:t>csi-RSRP-AndRSRQ-MeasWithoutSSB</w:t>
            </w:r>
          </w:p>
          <w:p w14:paraId="54708F40" w14:textId="77777777" w:rsidR="00D602DC" w:rsidRPr="00D602DC" w:rsidRDefault="00D602DC" w:rsidP="00D602DC">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D602DC">
              <w:rPr>
                <w:rFonts w:eastAsia="MS PGothic" w:cs="Arial"/>
                <w:kern w:val="0"/>
                <w:sz w:val="18"/>
                <w:szCs w:val="18"/>
                <w:lang w:val="en-GB"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D602DC">
              <w:rPr>
                <w:rFonts w:eastAsia="MS PGothic" w:cs="Arial"/>
                <w:i/>
                <w:kern w:val="0"/>
                <w:sz w:val="18"/>
                <w:szCs w:val="18"/>
                <w:lang w:val="en-GB" w:eastAsia="ja-JP"/>
              </w:rPr>
              <w:t>maxNumberCSI-RS-RRM-RS-SINR</w:t>
            </w:r>
            <w:r w:rsidRPr="00D602DC">
              <w:rPr>
                <w:rFonts w:eastAsia="MS PGothic" w:cs="Arial"/>
                <w:kern w:val="0"/>
                <w:sz w:val="18"/>
                <w:szCs w:val="18"/>
                <w:lang w:val="en-GB" w:eastAsia="ja-JP"/>
              </w:rPr>
              <w:t>.</w:t>
            </w:r>
            <w:r w:rsidRPr="00D602DC">
              <w:rPr>
                <w:rFonts w:eastAsia="Times New Roman"/>
                <w:kern w:val="0"/>
                <w:sz w:val="18"/>
                <w:szCs w:val="20"/>
                <w:lang w:val="en-GB" w:eastAsia="ja-JP"/>
              </w:rPr>
              <w:t xml:space="preserve"> This applies only to non-shared spectrum channel access. For shared spectrum channel access, </w:t>
            </w:r>
            <w:r w:rsidRPr="00D602DC">
              <w:rPr>
                <w:rFonts w:eastAsia="Times New Roman" w:cs="Arial"/>
                <w:i/>
                <w:iCs/>
                <w:kern w:val="0"/>
                <w:sz w:val="18"/>
                <w:szCs w:val="18"/>
                <w:lang w:val="en-GB" w:eastAsia="ja-JP"/>
              </w:rPr>
              <w:t>csi-RSRP-AndRSRQ-MeasWithoutSSB</w:t>
            </w:r>
            <w:r w:rsidRPr="00D602DC">
              <w:rPr>
                <w:rFonts w:eastAsia="Times New Roman"/>
                <w:i/>
                <w:iCs/>
                <w:kern w:val="0"/>
                <w:sz w:val="18"/>
                <w:szCs w:val="20"/>
                <w:lang w:val="en-GB" w:eastAsia="ja-JP"/>
              </w:rPr>
              <w:t>-r16</w:t>
            </w:r>
            <w:r w:rsidRPr="00D602DC">
              <w:rPr>
                <w:rFonts w:eastAsia="Times New Roman"/>
                <w:bCs/>
                <w:i/>
                <w:kern w:val="0"/>
                <w:sz w:val="18"/>
                <w:szCs w:val="20"/>
                <w:lang w:val="en-GB" w:eastAsia="ja-JP"/>
              </w:rPr>
              <w:t xml:space="preserve"> </w:t>
            </w:r>
            <w:r w:rsidRPr="00D602DC">
              <w:rPr>
                <w:rFonts w:eastAsia="Times New Roman"/>
                <w:bCs/>
                <w:kern w:val="0"/>
                <w:sz w:val="18"/>
                <w:szCs w:val="20"/>
                <w:lang w:val="en-GB" w:eastAsia="ja-JP"/>
              </w:rPr>
              <w:t>applies.</w:t>
            </w:r>
          </w:p>
        </w:tc>
        <w:tc>
          <w:tcPr>
            <w:tcW w:w="709" w:type="dxa"/>
          </w:tcPr>
          <w:p w14:paraId="7D347864"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bCs/>
                <w:iCs/>
                <w:kern w:val="0"/>
                <w:sz w:val="18"/>
                <w:szCs w:val="18"/>
                <w:lang w:val="en-GB" w:eastAsia="ja-JP"/>
              </w:rPr>
              <w:t>UE</w:t>
            </w:r>
          </w:p>
        </w:tc>
        <w:tc>
          <w:tcPr>
            <w:tcW w:w="564" w:type="dxa"/>
          </w:tcPr>
          <w:p w14:paraId="60FB94FA"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bCs/>
                <w:iCs/>
                <w:kern w:val="0"/>
                <w:sz w:val="18"/>
                <w:szCs w:val="18"/>
                <w:lang w:val="en-GB" w:eastAsia="ja-JP"/>
              </w:rPr>
              <w:t>No</w:t>
            </w:r>
          </w:p>
        </w:tc>
        <w:tc>
          <w:tcPr>
            <w:tcW w:w="712" w:type="dxa"/>
          </w:tcPr>
          <w:p w14:paraId="2E8F3661"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bCs/>
                <w:iCs/>
                <w:kern w:val="0"/>
                <w:sz w:val="18"/>
                <w:szCs w:val="18"/>
                <w:lang w:val="en-GB" w:eastAsia="ja-JP"/>
              </w:rPr>
              <w:t>No</w:t>
            </w:r>
          </w:p>
        </w:tc>
        <w:tc>
          <w:tcPr>
            <w:tcW w:w="737" w:type="dxa"/>
          </w:tcPr>
          <w:p w14:paraId="4725EEDF"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D602DC">
              <w:rPr>
                <w:rFonts w:eastAsia="MS Mincho" w:cs="Arial"/>
                <w:bCs/>
                <w:iCs/>
                <w:kern w:val="0"/>
                <w:sz w:val="18"/>
                <w:szCs w:val="18"/>
                <w:lang w:val="en-GB" w:eastAsia="ja-JP"/>
              </w:rPr>
              <w:t>Yes</w:t>
            </w:r>
          </w:p>
        </w:tc>
      </w:tr>
      <w:tr w:rsidR="00D602DC" w:rsidRPr="00D602DC" w14:paraId="69A03121" w14:textId="77777777" w:rsidTr="00D602DC">
        <w:trPr>
          <w:cantSplit/>
        </w:trPr>
        <w:tc>
          <w:tcPr>
            <w:tcW w:w="6807" w:type="dxa"/>
          </w:tcPr>
          <w:p w14:paraId="468CA625" w14:textId="77777777" w:rsidR="00D602DC" w:rsidRPr="00D602DC" w:rsidRDefault="00D602DC" w:rsidP="00D602DC">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D602DC">
              <w:rPr>
                <w:rFonts w:eastAsia="Times New Roman" w:cs="Arial"/>
                <w:b/>
                <w:bCs/>
                <w:i/>
                <w:iCs/>
                <w:kern w:val="0"/>
                <w:sz w:val="18"/>
                <w:szCs w:val="18"/>
                <w:lang w:val="en-GB" w:eastAsia="ja-JP"/>
              </w:rPr>
              <w:t>csi-SINR-Meas</w:t>
            </w:r>
          </w:p>
          <w:p w14:paraId="1CCEBFB9" w14:textId="77777777" w:rsidR="00D602DC" w:rsidRPr="00D602DC" w:rsidRDefault="00D602DC" w:rsidP="00D602DC">
            <w:pPr>
              <w:keepNext/>
              <w:keepLines/>
              <w:widowControl/>
              <w:overflowPunct w:val="0"/>
              <w:autoSpaceDE w:val="0"/>
              <w:autoSpaceDN w:val="0"/>
              <w:adjustRightInd w:val="0"/>
              <w:spacing w:after="0"/>
              <w:jc w:val="left"/>
              <w:textAlignment w:val="baseline"/>
              <w:rPr>
                <w:rFonts w:eastAsia="Times New Roman" w:cs="Arial"/>
                <w:b/>
                <w:bCs/>
                <w:i/>
                <w:iCs/>
                <w:kern w:val="0"/>
                <w:sz w:val="18"/>
                <w:szCs w:val="18"/>
                <w:lang w:val="en-GB" w:eastAsia="ja-JP"/>
              </w:rPr>
            </w:pPr>
            <w:r w:rsidRPr="00D602DC">
              <w:rPr>
                <w:rFonts w:eastAsia="MS PGothic" w:cs="Arial"/>
                <w:kern w:val="0"/>
                <w:sz w:val="18"/>
                <w:szCs w:val="18"/>
                <w:lang w:val="en-GB"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D602DC">
              <w:rPr>
                <w:rFonts w:eastAsia="MS PGothic" w:cs="Arial"/>
                <w:i/>
                <w:kern w:val="0"/>
                <w:sz w:val="18"/>
                <w:szCs w:val="18"/>
                <w:lang w:val="en-GB" w:eastAsia="ja-JP"/>
              </w:rPr>
              <w:t>maxNumberCSI-RS-RRM-RS-SINR</w:t>
            </w:r>
            <w:r w:rsidRPr="00D602DC">
              <w:rPr>
                <w:rFonts w:eastAsia="MS PGothic" w:cs="Arial"/>
                <w:kern w:val="0"/>
                <w:sz w:val="18"/>
                <w:szCs w:val="18"/>
                <w:lang w:val="en-GB" w:eastAsia="ja-JP"/>
              </w:rPr>
              <w:t xml:space="preserve">. </w:t>
            </w:r>
            <w:r w:rsidRPr="00D602DC">
              <w:rPr>
                <w:rFonts w:eastAsia="Times New Roman"/>
                <w:kern w:val="0"/>
                <w:sz w:val="18"/>
                <w:szCs w:val="20"/>
                <w:lang w:val="en-GB" w:eastAsia="ja-JP"/>
              </w:rPr>
              <w:t xml:space="preserve">This applies only to non-shared spectrum channel access. For shared spectrum channel access, </w:t>
            </w:r>
            <w:r w:rsidRPr="00D602DC">
              <w:rPr>
                <w:rFonts w:eastAsia="Times New Roman" w:cs="Arial"/>
                <w:i/>
                <w:iCs/>
                <w:kern w:val="0"/>
                <w:sz w:val="18"/>
                <w:szCs w:val="18"/>
                <w:lang w:val="en-GB" w:eastAsia="ja-JP"/>
              </w:rPr>
              <w:t>csi-SINR-Meas</w:t>
            </w:r>
            <w:r w:rsidRPr="00D602DC">
              <w:rPr>
                <w:rFonts w:eastAsia="Times New Roman"/>
                <w:i/>
                <w:iCs/>
                <w:kern w:val="0"/>
                <w:sz w:val="18"/>
                <w:szCs w:val="20"/>
                <w:lang w:val="en-GB" w:eastAsia="ja-JP"/>
              </w:rPr>
              <w:t>-r16</w:t>
            </w:r>
            <w:r w:rsidRPr="00D602DC">
              <w:rPr>
                <w:rFonts w:eastAsia="Times New Roman"/>
                <w:bCs/>
                <w:i/>
                <w:kern w:val="0"/>
                <w:sz w:val="18"/>
                <w:szCs w:val="20"/>
                <w:lang w:val="en-GB" w:eastAsia="ja-JP"/>
              </w:rPr>
              <w:t xml:space="preserve"> </w:t>
            </w:r>
            <w:r w:rsidRPr="00D602DC">
              <w:rPr>
                <w:rFonts w:eastAsia="Times New Roman"/>
                <w:bCs/>
                <w:kern w:val="0"/>
                <w:sz w:val="18"/>
                <w:szCs w:val="20"/>
                <w:lang w:val="en-GB" w:eastAsia="ja-JP"/>
              </w:rPr>
              <w:t>applies.</w:t>
            </w:r>
          </w:p>
        </w:tc>
        <w:tc>
          <w:tcPr>
            <w:tcW w:w="709" w:type="dxa"/>
          </w:tcPr>
          <w:p w14:paraId="429DCD5C"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bCs/>
                <w:iCs/>
                <w:kern w:val="0"/>
                <w:sz w:val="18"/>
                <w:szCs w:val="18"/>
                <w:lang w:val="en-GB" w:eastAsia="ja-JP"/>
              </w:rPr>
              <w:t>UE</w:t>
            </w:r>
          </w:p>
        </w:tc>
        <w:tc>
          <w:tcPr>
            <w:tcW w:w="564" w:type="dxa"/>
          </w:tcPr>
          <w:p w14:paraId="3ADC2241"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bCs/>
                <w:iCs/>
                <w:kern w:val="0"/>
                <w:sz w:val="18"/>
                <w:szCs w:val="18"/>
                <w:lang w:val="en-GB" w:eastAsia="ja-JP"/>
              </w:rPr>
              <w:t>No</w:t>
            </w:r>
          </w:p>
        </w:tc>
        <w:tc>
          <w:tcPr>
            <w:tcW w:w="712" w:type="dxa"/>
          </w:tcPr>
          <w:p w14:paraId="2A1AFDAB"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bCs/>
                <w:iCs/>
                <w:kern w:val="0"/>
                <w:sz w:val="18"/>
                <w:szCs w:val="18"/>
                <w:lang w:val="en-GB" w:eastAsia="ja-JP"/>
              </w:rPr>
              <w:t>No</w:t>
            </w:r>
          </w:p>
        </w:tc>
        <w:tc>
          <w:tcPr>
            <w:tcW w:w="737" w:type="dxa"/>
          </w:tcPr>
          <w:p w14:paraId="68824BBB"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D602DC">
              <w:rPr>
                <w:rFonts w:eastAsia="MS Mincho" w:cs="Arial"/>
                <w:bCs/>
                <w:iCs/>
                <w:kern w:val="0"/>
                <w:sz w:val="18"/>
                <w:szCs w:val="18"/>
                <w:lang w:val="en-GB" w:eastAsia="ja-JP"/>
              </w:rPr>
              <w:t>Yes</w:t>
            </w:r>
          </w:p>
        </w:tc>
      </w:tr>
      <w:tr w:rsidR="00D602DC" w:rsidRPr="00D602DC" w14:paraId="7D810DF1" w14:textId="77777777" w:rsidTr="00D602DC">
        <w:trPr>
          <w:cantSplit/>
        </w:trPr>
        <w:tc>
          <w:tcPr>
            <w:tcW w:w="6807" w:type="dxa"/>
            <w:tcBorders>
              <w:top w:val="single" w:sz="4" w:space="0" w:color="808080"/>
              <w:left w:val="single" w:sz="4" w:space="0" w:color="808080"/>
              <w:bottom w:val="single" w:sz="4" w:space="0" w:color="808080"/>
              <w:right w:val="single" w:sz="4" w:space="0" w:color="808080"/>
            </w:tcBorders>
          </w:tcPr>
          <w:p w14:paraId="55C9ED14" w14:textId="77777777" w:rsidR="00D602DC" w:rsidRPr="00D602DC" w:rsidRDefault="00D602DC" w:rsidP="00D602DC">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rPr>
            </w:pPr>
            <w:r w:rsidRPr="00D602DC">
              <w:rPr>
                <w:rFonts w:eastAsia="Times New Roman"/>
                <w:b/>
                <w:bCs/>
                <w:i/>
                <w:iCs/>
                <w:kern w:val="0"/>
                <w:sz w:val="18"/>
                <w:szCs w:val="20"/>
                <w:lang w:val="en-GB"/>
              </w:rPr>
              <w:t>increasedNumberofCSIRSPerMO-r16</w:t>
            </w:r>
          </w:p>
          <w:p w14:paraId="3E990D61" w14:textId="77777777" w:rsidR="00D602DC" w:rsidRPr="00D602DC" w:rsidRDefault="00D602DC" w:rsidP="00D602DC">
            <w:pPr>
              <w:keepNext/>
              <w:keepLines/>
              <w:widowControl/>
              <w:overflowPunct w:val="0"/>
              <w:autoSpaceDE w:val="0"/>
              <w:autoSpaceDN w:val="0"/>
              <w:adjustRightInd w:val="0"/>
              <w:spacing w:after="0"/>
              <w:jc w:val="left"/>
              <w:textAlignment w:val="baseline"/>
              <w:rPr>
                <w:rFonts w:eastAsia="Times New Roman"/>
                <w:b/>
                <w:bCs/>
                <w:i/>
                <w:iCs/>
                <w:kern w:val="0"/>
                <w:sz w:val="18"/>
                <w:szCs w:val="20"/>
                <w:lang w:val="en-GB" w:eastAsia="ja-JP"/>
              </w:rPr>
            </w:pPr>
            <w:r w:rsidRPr="00D602DC">
              <w:rPr>
                <w:rFonts w:eastAsia="Times New Roman" w:cs="Arial"/>
                <w:kern w:val="0"/>
                <w:sz w:val="18"/>
                <w:szCs w:val="20"/>
                <w:lang w:val="en-GB"/>
              </w:rPr>
              <w:t xml:space="preserve">Indicates support of up to 192 CSI-RS resource for L3 mobility configuration per measurement object configured with </w:t>
            </w:r>
            <w:r w:rsidRPr="00D602DC">
              <w:rPr>
                <w:rFonts w:eastAsia="Times New Roman" w:cs="Arial"/>
                <w:i/>
                <w:iCs/>
                <w:kern w:val="0"/>
                <w:sz w:val="18"/>
                <w:szCs w:val="20"/>
                <w:lang w:val="en-GB"/>
              </w:rPr>
              <w:t>associatedSSB</w:t>
            </w:r>
            <w:r w:rsidRPr="00D602DC">
              <w:rPr>
                <w:rFonts w:eastAsia="Times New Roman" w:cs="Arial"/>
                <w:kern w:val="0"/>
                <w:sz w:val="18"/>
                <w:szCs w:val="20"/>
                <w:lang w:val="en-GB"/>
              </w:rPr>
              <w:t>.</w:t>
            </w:r>
          </w:p>
        </w:tc>
        <w:tc>
          <w:tcPr>
            <w:tcW w:w="709" w:type="dxa"/>
            <w:tcBorders>
              <w:top w:val="single" w:sz="4" w:space="0" w:color="808080"/>
              <w:left w:val="single" w:sz="4" w:space="0" w:color="808080"/>
              <w:bottom w:val="single" w:sz="4" w:space="0" w:color="808080"/>
              <w:right w:val="single" w:sz="4" w:space="0" w:color="808080"/>
            </w:tcBorders>
          </w:tcPr>
          <w:p w14:paraId="10A31869"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kern w:val="0"/>
                <w:sz w:val="18"/>
                <w:szCs w:val="20"/>
                <w:lang w:val="en-GB"/>
              </w:rPr>
              <w:t>UE</w:t>
            </w:r>
          </w:p>
        </w:tc>
        <w:tc>
          <w:tcPr>
            <w:tcW w:w="564" w:type="dxa"/>
            <w:tcBorders>
              <w:top w:val="single" w:sz="4" w:space="0" w:color="808080"/>
              <w:left w:val="single" w:sz="4" w:space="0" w:color="808080"/>
              <w:bottom w:val="single" w:sz="4" w:space="0" w:color="808080"/>
              <w:right w:val="single" w:sz="4" w:space="0" w:color="808080"/>
            </w:tcBorders>
          </w:tcPr>
          <w:p w14:paraId="5BEC2346"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kern w:val="0"/>
                <w:sz w:val="18"/>
                <w:szCs w:val="20"/>
                <w:lang w:val="en-GB"/>
              </w:rPr>
              <w:t>No</w:t>
            </w:r>
          </w:p>
        </w:tc>
        <w:tc>
          <w:tcPr>
            <w:tcW w:w="712" w:type="dxa"/>
            <w:tcBorders>
              <w:top w:val="single" w:sz="4" w:space="0" w:color="808080"/>
              <w:left w:val="single" w:sz="4" w:space="0" w:color="808080"/>
              <w:bottom w:val="single" w:sz="4" w:space="0" w:color="808080"/>
              <w:right w:val="single" w:sz="4" w:space="0" w:color="808080"/>
            </w:tcBorders>
          </w:tcPr>
          <w:p w14:paraId="0D1217F0"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cs="Arial"/>
                <w:bCs/>
                <w:iCs/>
                <w:kern w:val="0"/>
                <w:sz w:val="18"/>
                <w:szCs w:val="18"/>
                <w:lang w:val="en-GB" w:eastAsia="ja-JP"/>
              </w:rPr>
            </w:pPr>
            <w:r w:rsidRPr="00D602DC">
              <w:rPr>
                <w:rFonts w:eastAsia="Times New Roman" w:cs="Arial"/>
                <w:kern w:val="0"/>
                <w:sz w:val="18"/>
                <w:szCs w:val="20"/>
                <w:lang w:val="en-GB"/>
              </w:rPr>
              <w:t>No</w:t>
            </w:r>
          </w:p>
        </w:tc>
        <w:tc>
          <w:tcPr>
            <w:tcW w:w="737" w:type="dxa"/>
            <w:tcBorders>
              <w:top w:val="single" w:sz="4" w:space="0" w:color="808080"/>
              <w:left w:val="single" w:sz="4" w:space="0" w:color="808080"/>
              <w:bottom w:val="single" w:sz="4" w:space="0" w:color="808080"/>
              <w:right w:val="single" w:sz="4" w:space="0" w:color="808080"/>
            </w:tcBorders>
          </w:tcPr>
          <w:p w14:paraId="0A2D0E0F"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MS Mincho" w:cs="Arial"/>
                <w:bCs/>
                <w:iCs/>
                <w:kern w:val="0"/>
                <w:sz w:val="18"/>
                <w:szCs w:val="18"/>
                <w:lang w:val="en-GB" w:eastAsia="ja-JP"/>
              </w:rPr>
            </w:pPr>
            <w:r w:rsidRPr="00D602DC">
              <w:rPr>
                <w:rFonts w:eastAsia="MS Mincho" w:cs="Arial"/>
                <w:kern w:val="0"/>
                <w:sz w:val="18"/>
                <w:szCs w:val="20"/>
                <w:lang w:val="en-GB"/>
              </w:rPr>
              <w:t>Yes</w:t>
            </w:r>
          </w:p>
        </w:tc>
      </w:tr>
      <w:tr w:rsidR="00D602DC" w:rsidRPr="00D602DC" w14:paraId="3E90DA5D" w14:textId="77777777" w:rsidTr="00D602DC">
        <w:trPr>
          <w:cantSplit/>
        </w:trPr>
        <w:tc>
          <w:tcPr>
            <w:tcW w:w="6807" w:type="dxa"/>
          </w:tcPr>
          <w:p w14:paraId="5B00D51A" w14:textId="77777777" w:rsidR="00D602DC" w:rsidRPr="00D602DC" w:rsidRDefault="00D602DC" w:rsidP="00D602DC">
            <w:pPr>
              <w:keepNext/>
              <w:keepLines/>
              <w:widowControl/>
              <w:overflowPunct w:val="0"/>
              <w:autoSpaceDE w:val="0"/>
              <w:autoSpaceDN w:val="0"/>
              <w:adjustRightInd w:val="0"/>
              <w:spacing w:after="0"/>
              <w:jc w:val="left"/>
              <w:textAlignment w:val="baseline"/>
              <w:rPr>
                <w:rFonts w:eastAsia="Times New Roman"/>
                <w:b/>
                <w:i/>
                <w:kern w:val="0"/>
                <w:sz w:val="18"/>
                <w:szCs w:val="20"/>
                <w:lang w:val="en-GB" w:eastAsia="ja-JP"/>
              </w:rPr>
            </w:pPr>
            <w:r w:rsidRPr="00D602DC">
              <w:rPr>
                <w:rFonts w:eastAsia="Times New Roman"/>
                <w:b/>
                <w:i/>
                <w:kern w:val="0"/>
                <w:sz w:val="18"/>
                <w:szCs w:val="20"/>
                <w:lang w:val="en-GB" w:eastAsia="ja-JP"/>
              </w:rPr>
              <w:t>maxNumberCSI-RS-RRM-RS-SINR</w:t>
            </w:r>
          </w:p>
          <w:p w14:paraId="49FC3EB4" w14:textId="77777777" w:rsidR="00D602DC" w:rsidRPr="00D602DC" w:rsidRDefault="00D602DC" w:rsidP="00D602DC">
            <w:pPr>
              <w:keepNext/>
              <w:keepLines/>
              <w:widowControl/>
              <w:overflowPunct w:val="0"/>
              <w:autoSpaceDE w:val="0"/>
              <w:autoSpaceDN w:val="0"/>
              <w:adjustRightInd w:val="0"/>
              <w:spacing w:after="0"/>
              <w:jc w:val="left"/>
              <w:textAlignment w:val="baseline"/>
              <w:rPr>
                <w:rFonts w:eastAsia="Times New Roman"/>
                <w:kern w:val="0"/>
                <w:sz w:val="18"/>
                <w:szCs w:val="20"/>
                <w:lang w:val="en-GB" w:eastAsia="ja-JP"/>
              </w:rPr>
            </w:pPr>
            <w:r w:rsidRPr="00D602DC">
              <w:rPr>
                <w:rFonts w:eastAsia="Times New Roman"/>
                <w:kern w:val="0"/>
                <w:sz w:val="18"/>
                <w:szCs w:val="20"/>
                <w:lang w:val="en-GB" w:eastAsia="ja-JP"/>
              </w:rPr>
              <w:t xml:space="preserve">Defines the maximum number of CSI-RS resources for RRM and RS-SINR measurement across all measurement frequencies per slot. If UE supports any of </w:t>
            </w:r>
            <w:r w:rsidRPr="00D602DC">
              <w:rPr>
                <w:rFonts w:eastAsia="Times New Roman"/>
                <w:i/>
                <w:kern w:val="0"/>
                <w:sz w:val="18"/>
                <w:szCs w:val="20"/>
                <w:lang w:val="en-GB" w:eastAsia="ja-JP"/>
              </w:rPr>
              <w:t>csi-RSRP-AndRSRQ-MeasWithSSB</w:t>
            </w:r>
            <w:r w:rsidRPr="00D602DC">
              <w:rPr>
                <w:rFonts w:eastAsia="Times New Roman"/>
                <w:kern w:val="0"/>
                <w:sz w:val="18"/>
                <w:szCs w:val="20"/>
                <w:lang w:val="en-GB" w:eastAsia="ja-JP"/>
              </w:rPr>
              <w:t xml:space="preserve">, </w:t>
            </w:r>
            <w:r w:rsidRPr="00D602DC">
              <w:rPr>
                <w:rFonts w:eastAsia="Times New Roman"/>
                <w:i/>
                <w:kern w:val="0"/>
                <w:sz w:val="18"/>
                <w:szCs w:val="20"/>
                <w:lang w:val="en-GB" w:eastAsia="ja-JP"/>
              </w:rPr>
              <w:t>csi-RSRP-AndRSRQ-MeasWithoutSSB</w:t>
            </w:r>
            <w:r w:rsidRPr="00D602DC">
              <w:rPr>
                <w:rFonts w:eastAsia="Times New Roman"/>
                <w:kern w:val="0"/>
                <w:sz w:val="18"/>
                <w:szCs w:val="20"/>
                <w:lang w:val="en-GB" w:eastAsia="ja-JP"/>
              </w:rPr>
              <w:t xml:space="preserve">, and </w:t>
            </w:r>
            <w:r w:rsidRPr="00D602DC">
              <w:rPr>
                <w:rFonts w:eastAsia="Times New Roman"/>
                <w:i/>
                <w:kern w:val="0"/>
                <w:sz w:val="18"/>
                <w:szCs w:val="20"/>
                <w:lang w:val="en-GB" w:eastAsia="ja-JP"/>
              </w:rPr>
              <w:t>csi-SINR-Meas</w:t>
            </w:r>
            <w:r w:rsidRPr="00D602DC">
              <w:rPr>
                <w:rFonts w:eastAsia="Times New Roman"/>
                <w:kern w:val="0"/>
                <w:sz w:val="18"/>
                <w:szCs w:val="20"/>
                <w:lang w:val="en-GB" w:eastAsia="ja-JP"/>
              </w:rPr>
              <w:t>, UE shall report this capability.</w:t>
            </w:r>
          </w:p>
        </w:tc>
        <w:tc>
          <w:tcPr>
            <w:tcW w:w="709" w:type="dxa"/>
          </w:tcPr>
          <w:p w14:paraId="6CFE6DAF"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D602DC">
              <w:rPr>
                <w:rFonts w:eastAsia="Times New Roman"/>
                <w:kern w:val="0"/>
                <w:sz w:val="18"/>
                <w:szCs w:val="20"/>
                <w:lang w:val="en-GB" w:eastAsia="ja-JP"/>
              </w:rPr>
              <w:t>UE</w:t>
            </w:r>
          </w:p>
        </w:tc>
        <w:tc>
          <w:tcPr>
            <w:tcW w:w="564" w:type="dxa"/>
          </w:tcPr>
          <w:p w14:paraId="77C2BACC"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D602DC">
              <w:rPr>
                <w:rFonts w:eastAsia="Times New Roman"/>
                <w:kern w:val="0"/>
                <w:sz w:val="18"/>
                <w:szCs w:val="20"/>
                <w:lang w:val="en-GB" w:eastAsia="ja-JP"/>
              </w:rPr>
              <w:t>CY</w:t>
            </w:r>
          </w:p>
        </w:tc>
        <w:tc>
          <w:tcPr>
            <w:tcW w:w="712" w:type="dxa"/>
          </w:tcPr>
          <w:p w14:paraId="0485176E"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Times New Roman"/>
                <w:kern w:val="0"/>
                <w:sz w:val="18"/>
                <w:szCs w:val="20"/>
                <w:lang w:val="en-GB" w:eastAsia="ja-JP"/>
              </w:rPr>
            </w:pPr>
            <w:r w:rsidRPr="00D602DC">
              <w:rPr>
                <w:rFonts w:eastAsia="Times New Roman"/>
                <w:kern w:val="0"/>
                <w:sz w:val="18"/>
                <w:szCs w:val="20"/>
                <w:lang w:val="en-GB" w:eastAsia="ja-JP"/>
              </w:rPr>
              <w:t>No</w:t>
            </w:r>
          </w:p>
        </w:tc>
        <w:tc>
          <w:tcPr>
            <w:tcW w:w="737" w:type="dxa"/>
          </w:tcPr>
          <w:p w14:paraId="00E0790F" w14:textId="77777777" w:rsidR="00D602DC" w:rsidRPr="00D602DC" w:rsidRDefault="00D602DC" w:rsidP="00D602DC">
            <w:pPr>
              <w:keepNext/>
              <w:keepLines/>
              <w:widowControl/>
              <w:overflowPunct w:val="0"/>
              <w:autoSpaceDE w:val="0"/>
              <w:autoSpaceDN w:val="0"/>
              <w:adjustRightInd w:val="0"/>
              <w:spacing w:after="0"/>
              <w:jc w:val="center"/>
              <w:textAlignment w:val="baseline"/>
              <w:rPr>
                <w:rFonts w:eastAsia="MS Mincho"/>
                <w:kern w:val="0"/>
                <w:sz w:val="18"/>
                <w:szCs w:val="20"/>
                <w:lang w:val="en-GB" w:eastAsia="ja-JP"/>
              </w:rPr>
            </w:pPr>
            <w:r w:rsidRPr="00D602DC">
              <w:rPr>
                <w:rFonts w:eastAsia="MS Mincho"/>
                <w:kern w:val="0"/>
                <w:sz w:val="18"/>
                <w:szCs w:val="20"/>
                <w:lang w:val="en-GB" w:eastAsia="ja-JP"/>
              </w:rPr>
              <w:t>No</w:t>
            </w:r>
          </w:p>
        </w:tc>
      </w:tr>
    </w:tbl>
    <w:p w14:paraId="77840E2C" w14:textId="77777777" w:rsidR="00D602DC" w:rsidRPr="00156072" w:rsidRDefault="00D602DC" w:rsidP="00156072">
      <w:pPr>
        <w:spacing w:before="156"/>
      </w:pPr>
    </w:p>
    <w:sectPr w:rsidR="00D602DC" w:rsidRPr="00156072" w:rsidSect="00DE2F3B">
      <w:headerReference w:type="even" r:id="rId15"/>
      <w:headerReference w:type="default" r:id="rId16"/>
      <w:footerReference w:type="even" r:id="rId17"/>
      <w:footerReference w:type="default" r:id="rId18"/>
      <w:headerReference w:type="first" r:id="rId19"/>
      <w:footerReference w:type="first" r:id="rId20"/>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01115" w14:textId="77777777" w:rsidR="00D2354E" w:rsidRDefault="00D2354E">
      <w:pPr>
        <w:spacing w:after="0"/>
      </w:pPr>
      <w:r>
        <w:separator/>
      </w:r>
    </w:p>
  </w:endnote>
  <w:endnote w:type="continuationSeparator" w:id="0">
    <w:p w14:paraId="18189DE4" w14:textId="77777777" w:rsidR="00D2354E" w:rsidRDefault="00D23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4D3182" w:rsidRDefault="004D3182">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4D3182" w:rsidRDefault="004D3182">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4D3182" w:rsidRDefault="004D3182">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4D3182" w:rsidRDefault="004D3182">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B896A" w14:textId="77777777" w:rsidR="00D2354E" w:rsidRDefault="00D2354E">
      <w:pPr>
        <w:spacing w:after="0"/>
      </w:pPr>
      <w:r>
        <w:separator/>
      </w:r>
    </w:p>
  </w:footnote>
  <w:footnote w:type="continuationSeparator" w:id="0">
    <w:p w14:paraId="19B4AAD4" w14:textId="77777777" w:rsidR="00D2354E" w:rsidRDefault="00D235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4D3182" w:rsidRDefault="004D3182">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4D3182" w:rsidRDefault="004D3182">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4D3182" w:rsidRDefault="004D3182">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15557FE"/>
    <w:multiLevelType w:val="hybridMultilevel"/>
    <w:tmpl w:val="7C400808"/>
    <w:lvl w:ilvl="0" w:tplc="B1162C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4">
    <w:nsid w:val="02A63EDB"/>
    <w:multiLevelType w:val="hybridMultilevel"/>
    <w:tmpl w:val="2924909E"/>
    <w:lvl w:ilvl="0" w:tplc="7EAAC602">
      <w:start w:val="1"/>
      <w:numFmt w:val="bullet"/>
      <w:lvlText w:val="-"/>
      <w:lvlJc w:val="left"/>
      <w:pPr>
        <w:ind w:left="1713" w:hanging="360"/>
      </w:pPr>
      <w:rPr>
        <w:rFonts w:ascii="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nsid w:val="02B87A23"/>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34C30C0"/>
    <w:multiLevelType w:val="hybridMultilevel"/>
    <w:tmpl w:val="DD22E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0AFF043E"/>
    <w:multiLevelType w:val="hybridMultilevel"/>
    <w:tmpl w:val="A4A85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nsid w:val="0E1B5AE9"/>
    <w:multiLevelType w:val="hybridMultilevel"/>
    <w:tmpl w:val="E5F0A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1C7545"/>
    <w:multiLevelType w:val="hybridMultilevel"/>
    <w:tmpl w:val="F2289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3317C2"/>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CE1FF1"/>
    <w:multiLevelType w:val="hybridMultilevel"/>
    <w:tmpl w:val="45AE80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A7E7E3D"/>
    <w:multiLevelType w:val="hybridMultilevel"/>
    <w:tmpl w:val="6B263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67373F"/>
    <w:multiLevelType w:val="hybridMultilevel"/>
    <w:tmpl w:val="6E924A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870971"/>
    <w:multiLevelType w:val="hybridMultilevel"/>
    <w:tmpl w:val="E180AB92"/>
    <w:lvl w:ilvl="0" w:tplc="04090005">
      <w:start w:val="1"/>
      <w:numFmt w:val="bullet"/>
      <w:lvlText w:val=""/>
      <w:lvlJc w:val="left"/>
      <w:pPr>
        <w:ind w:left="2097" w:hanging="360"/>
      </w:pPr>
      <w:rPr>
        <w:rFonts w:ascii="Wingdings" w:hAnsi="Wingdings" w:hint="default"/>
      </w:rPr>
    </w:lvl>
    <w:lvl w:ilvl="1" w:tplc="04090003" w:tentative="1">
      <w:start w:val="1"/>
      <w:numFmt w:val="bullet"/>
      <w:lvlText w:val="o"/>
      <w:lvlJc w:val="left"/>
      <w:pPr>
        <w:ind w:left="2817" w:hanging="360"/>
      </w:pPr>
      <w:rPr>
        <w:rFonts w:ascii="Courier New" w:hAnsi="Courier New" w:cs="Courier New" w:hint="default"/>
      </w:rPr>
    </w:lvl>
    <w:lvl w:ilvl="2" w:tplc="04090005" w:tentative="1">
      <w:start w:val="1"/>
      <w:numFmt w:val="bullet"/>
      <w:lvlText w:val=""/>
      <w:lvlJc w:val="left"/>
      <w:pPr>
        <w:ind w:left="3537" w:hanging="360"/>
      </w:pPr>
      <w:rPr>
        <w:rFonts w:ascii="Wingdings" w:hAnsi="Wingdings" w:hint="default"/>
      </w:rPr>
    </w:lvl>
    <w:lvl w:ilvl="3" w:tplc="04090001" w:tentative="1">
      <w:start w:val="1"/>
      <w:numFmt w:val="bullet"/>
      <w:lvlText w:val=""/>
      <w:lvlJc w:val="left"/>
      <w:pPr>
        <w:ind w:left="4257" w:hanging="360"/>
      </w:pPr>
      <w:rPr>
        <w:rFonts w:ascii="Symbol" w:hAnsi="Symbol" w:hint="default"/>
      </w:rPr>
    </w:lvl>
    <w:lvl w:ilvl="4" w:tplc="04090003" w:tentative="1">
      <w:start w:val="1"/>
      <w:numFmt w:val="bullet"/>
      <w:lvlText w:val="o"/>
      <w:lvlJc w:val="left"/>
      <w:pPr>
        <w:ind w:left="4977" w:hanging="360"/>
      </w:pPr>
      <w:rPr>
        <w:rFonts w:ascii="Courier New" w:hAnsi="Courier New" w:cs="Courier New" w:hint="default"/>
      </w:rPr>
    </w:lvl>
    <w:lvl w:ilvl="5" w:tplc="04090005" w:tentative="1">
      <w:start w:val="1"/>
      <w:numFmt w:val="bullet"/>
      <w:lvlText w:val=""/>
      <w:lvlJc w:val="left"/>
      <w:pPr>
        <w:ind w:left="5697" w:hanging="360"/>
      </w:pPr>
      <w:rPr>
        <w:rFonts w:ascii="Wingdings" w:hAnsi="Wingdings" w:hint="default"/>
      </w:rPr>
    </w:lvl>
    <w:lvl w:ilvl="6" w:tplc="04090001" w:tentative="1">
      <w:start w:val="1"/>
      <w:numFmt w:val="bullet"/>
      <w:lvlText w:val=""/>
      <w:lvlJc w:val="left"/>
      <w:pPr>
        <w:ind w:left="6417" w:hanging="360"/>
      </w:pPr>
      <w:rPr>
        <w:rFonts w:ascii="Symbol" w:hAnsi="Symbol" w:hint="default"/>
      </w:rPr>
    </w:lvl>
    <w:lvl w:ilvl="7" w:tplc="04090003" w:tentative="1">
      <w:start w:val="1"/>
      <w:numFmt w:val="bullet"/>
      <w:lvlText w:val="o"/>
      <w:lvlJc w:val="left"/>
      <w:pPr>
        <w:ind w:left="7137" w:hanging="360"/>
      </w:pPr>
      <w:rPr>
        <w:rFonts w:ascii="Courier New" w:hAnsi="Courier New" w:cs="Courier New" w:hint="default"/>
      </w:rPr>
    </w:lvl>
    <w:lvl w:ilvl="8" w:tplc="04090005" w:tentative="1">
      <w:start w:val="1"/>
      <w:numFmt w:val="bullet"/>
      <w:lvlText w:val=""/>
      <w:lvlJc w:val="left"/>
      <w:pPr>
        <w:ind w:left="7857" w:hanging="360"/>
      </w:pPr>
      <w:rPr>
        <w:rFonts w:ascii="Wingdings" w:hAnsi="Wingdings" w:hint="default"/>
      </w:rPr>
    </w:lvl>
  </w:abstractNum>
  <w:abstractNum w:abstractNumId="20">
    <w:nsid w:val="1F0A7E37"/>
    <w:multiLevelType w:val="hybridMultilevel"/>
    <w:tmpl w:val="D23E4C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ADA36E7"/>
    <w:multiLevelType w:val="hybridMultilevel"/>
    <w:tmpl w:val="16727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D98520D"/>
    <w:multiLevelType w:val="hybridMultilevel"/>
    <w:tmpl w:val="EADA6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FBE47D7"/>
    <w:multiLevelType w:val="hybridMultilevel"/>
    <w:tmpl w:val="B3C064D6"/>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6">
    <w:nsid w:val="326B7766"/>
    <w:multiLevelType w:val="hybridMultilevel"/>
    <w:tmpl w:val="3884806C"/>
    <w:lvl w:ilvl="0" w:tplc="1F2AE56E">
      <w:numFmt w:val="bullet"/>
      <w:lvlText w:val="•"/>
      <w:lvlJc w:val="left"/>
      <w:pPr>
        <w:ind w:left="1500" w:hanging="114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64120D4"/>
    <w:multiLevelType w:val="hybridMultilevel"/>
    <w:tmpl w:val="D95A0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6632DC9"/>
    <w:multiLevelType w:val="hybridMultilevel"/>
    <w:tmpl w:val="31CCB4A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81112A8"/>
    <w:multiLevelType w:val="hybridMultilevel"/>
    <w:tmpl w:val="E75C37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DF6D35"/>
    <w:multiLevelType w:val="hybridMultilevel"/>
    <w:tmpl w:val="C6C27964"/>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1">
    <w:nsid w:val="4A206653"/>
    <w:multiLevelType w:val="hybridMultilevel"/>
    <w:tmpl w:val="D21AD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nsid w:val="4E9C05E9"/>
    <w:multiLevelType w:val="hybridMultilevel"/>
    <w:tmpl w:val="F78A2FCE"/>
    <w:lvl w:ilvl="0" w:tplc="9B884C5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nsid w:val="5430724C"/>
    <w:multiLevelType w:val="hybridMultilevel"/>
    <w:tmpl w:val="3F0AC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C00E0E"/>
    <w:multiLevelType w:val="hybridMultilevel"/>
    <w:tmpl w:val="E64EF3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92B0ED3"/>
    <w:multiLevelType w:val="hybridMultilevel"/>
    <w:tmpl w:val="BAAA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DF66749"/>
    <w:multiLevelType w:val="hybridMultilevel"/>
    <w:tmpl w:val="41B41C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1096BBA"/>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nsid w:val="622E4B25"/>
    <w:multiLevelType w:val="hybridMultilevel"/>
    <w:tmpl w:val="2B1E9A6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4">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286521F"/>
    <w:multiLevelType w:val="hybridMultilevel"/>
    <w:tmpl w:val="8FAC3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nsid w:val="7C603064"/>
    <w:multiLevelType w:val="hybridMultilevel"/>
    <w:tmpl w:val="79F64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4"/>
  </w:num>
  <w:num w:numId="3">
    <w:abstractNumId w:val="47"/>
  </w:num>
  <w:num w:numId="4">
    <w:abstractNumId w:val="32"/>
  </w:num>
  <w:num w:numId="5">
    <w:abstractNumId w:val="8"/>
  </w:num>
  <w:num w:numId="6">
    <w:abstractNumId w:val="21"/>
  </w:num>
  <w:num w:numId="7">
    <w:abstractNumId w:val="9"/>
  </w:num>
  <w:num w:numId="8">
    <w:abstractNumId w:val="43"/>
  </w:num>
  <w:num w:numId="9">
    <w:abstractNumId w:val="23"/>
  </w:num>
  <w:num w:numId="10">
    <w:abstractNumId w:val="14"/>
  </w:num>
  <w:num w:numId="11">
    <w:abstractNumId w:val="0"/>
  </w:num>
  <w:num w:numId="12">
    <w:abstractNumId w:val="35"/>
  </w:num>
  <w:num w:numId="13">
    <w:abstractNumId w:val="11"/>
  </w:num>
  <w:num w:numId="14">
    <w:abstractNumId w:val="3"/>
  </w:num>
  <w:num w:numId="15">
    <w:abstractNumId w:val="7"/>
  </w:num>
  <w:num w:numId="16">
    <w:abstractNumId w:val="33"/>
  </w:num>
  <w:num w:numId="17">
    <w:abstractNumId w:val="44"/>
  </w:num>
  <w:num w:numId="18">
    <w:abstractNumId w:val="36"/>
  </w:num>
  <w:num w:numId="19">
    <w:abstractNumId w:val="24"/>
  </w:num>
  <w:num w:numId="20">
    <w:abstractNumId w:val="45"/>
  </w:num>
  <w:num w:numId="21">
    <w:abstractNumId w:val="6"/>
  </w:num>
  <w:num w:numId="22">
    <w:abstractNumId w:val="10"/>
  </w:num>
  <w:num w:numId="23">
    <w:abstractNumId w:val="37"/>
  </w:num>
  <w:num w:numId="24">
    <w:abstractNumId w:val="20"/>
  </w:num>
  <w:num w:numId="25">
    <w:abstractNumId w:val="16"/>
  </w:num>
  <w:num w:numId="26">
    <w:abstractNumId w:val="30"/>
  </w:num>
  <w:num w:numId="27">
    <w:abstractNumId w:val="18"/>
  </w:num>
  <w:num w:numId="28">
    <w:abstractNumId w:val="29"/>
  </w:num>
  <w:num w:numId="29">
    <w:abstractNumId w:val="19"/>
  </w:num>
  <w:num w:numId="30">
    <w:abstractNumId w:val="41"/>
  </w:num>
  <w:num w:numId="31">
    <w:abstractNumId w:val="38"/>
  </w:num>
  <w:num w:numId="32">
    <w:abstractNumId w:val="31"/>
  </w:num>
  <w:num w:numId="33">
    <w:abstractNumId w:val="22"/>
  </w:num>
  <w:num w:numId="34">
    <w:abstractNumId w:val="12"/>
  </w:num>
  <w:num w:numId="35">
    <w:abstractNumId w:val="25"/>
  </w:num>
  <w:num w:numId="36">
    <w:abstractNumId w:val="42"/>
  </w:num>
  <w:num w:numId="37">
    <w:abstractNumId w:val="26"/>
  </w:num>
  <w:num w:numId="38">
    <w:abstractNumId w:val="2"/>
  </w:num>
  <w:num w:numId="39">
    <w:abstractNumId w:val="17"/>
  </w:num>
  <w:num w:numId="40">
    <w:abstractNumId w:val="28"/>
  </w:num>
  <w:num w:numId="41">
    <w:abstractNumId w:val="39"/>
  </w:num>
  <w:num w:numId="42">
    <w:abstractNumId w:val="4"/>
  </w:num>
  <w:num w:numId="43">
    <w:abstractNumId w:val="27"/>
  </w:num>
  <w:num w:numId="44">
    <w:abstractNumId w:val="13"/>
  </w:num>
  <w:num w:numId="45">
    <w:abstractNumId w:val="15"/>
  </w:num>
  <w:num w:numId="46">
    <w:abstractNumId w:val="48"/>
  </w:num>
  <w:num w:numId="47">
    <w:abstractNumId w:val="46"/>
  </w:num>
  <w:num w:numId="48">
    <w:abstractNumId w:val="5"/>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F63"/>
    <w:rsid w:val="000103E7"/>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A63"/>
    <w:rsid w:val="0004105F"/>
    <w:rsid w:val="0004184B"/>
    <w:rsid w:val="000424DB"/>
    <w:rsid w:val="00042E6F"/>
    <w:rsid w:val="00043923"/>
    <w:rsid w:val="00043934"/>
    <w:rsid w:val="000439F7"/>
    <w:rsid w:val="00044CC7"/>
    <w:rsid w:val="0004506E"/>
    <w:rsid w:val="00046160"/>
    <w:rsid w:val="00047122"/>
    <w:rsid w:val="00047CF7"/>
    <w:rsid w:val="00050DD9"/>
    <w:rsid w:val="0005129F"/>
    <w:rsid w:val="00051351"/>
    <w:rsid w:val="00051971"/>
    <w:rsid w:val="000563ED"/>
    <w:rsid w:val="00057DA8"/>
    <w:rsid w:val="00061447"/>
    <w:rsid w:val="00062DCF"/>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5A4"/>
    <w:rsid w:val="0009278C"/>
    <w:rsid w:val="0009293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31AA"/>
    <w:rsid w:val="000B38F6"/>
    <w:rsid w:val="000B42B0"/>
    <w:rsid w:val="000B4B76"/>
    <w:rsid w:val="000B5C88"/>
    <w:rsid w:val="000B65CB"/>
    <w:rsid w:val="000B780E"/>
    <w:rsid w:val="000C0079"/>
    <w:rsid w:val="000C0353"/>
    <w:rsid w:val="000C15C3"/>
    <w:rsid w:val="000C2659"/>
    <w:rsid w:val="000C2690"/>
    <w:rsid w:val="000C2FA7"/>
    <w:rsid w:val="000C364E"/>
    <w:rsid w:val="000C46AE"/>
    <w:rsid w:val="000C5D4C"/>
    <w:rsid w:val="000C5D86"/>
    <w:rsid w:val="000C61B5"/>
    <w:rsid w:val="000C6CCF"/>
    <w:rsid w:val="000C7FC7"/>
    <w:rsid w:val="000D18C5"/>
    <w:rsid w:val="000D1EF9"/>
    <w:rsid w:val="000D2BF9"/>
    <w:rsid w:val="000D370A"/>
    <w:rsid w:val="000D3944"/>
    <w:rsid w:val="000D40A5"/>
    <w:rsid w:val="000D59AA"/>
    <w:rsid w:val="000D60F5"/>
    <w:rsid w:val="000D722D"/>
    <w:rsid w:val="000E1125"/>
    <w:rsid w:val="000E1940"/>
    <w:rsid w:val="000E1993"/>
    <w:rsid w:val="000E3141"/>
    <w:rsid w:val="000E3B8A"/>
    <w:rsid w:val="000E4C9C"/>
    <w:rsid w:val="000E5EFE"/>
    <w:rsid w:val="000E6AE2"/>
    <w:rsid w:val="000E6F57"/>
    <w:rsid w:val="000E719D"/>
    <w:rsid w:val="000F0A7B"/>
    <w:rsid w:val="000F3B7E"/>
    <w:rsid w:val="000F451B"/>
    <w:rsid w:val="000F589E"/>
    <w:rsid w:val="000F7D5B"/>
    <w:rsid w:val="00100030"/>
    <w:rsid w:val="00102686"/>
    <w:rsid w:val="0010484A"/>
    <w:rsid w:val="00104C1F"/>
    <w:rsid w:val="00105BFC"/>
    <w:rsid w:val="00106BB7"/>
    <w:rsid w:val="00111C96"/>
    <w:rsid w:val="00111CE0"/>
    <w:rsid w:val="00111DF0"/>
    <w:rsid w:val="001135C5"/>
    <w:rsid w:val="001147C0"/>
    <w:rsid w:val="00114AAE"/>
    <w:rsid w:val="00121FD8"/>
    <w:rsid w:val="001253A3"/>
    <w:rsid w:val="00126145"/>
    <w:rsid w:val="0012673B"/>
    <w:rsid w:val="001277F8"/>
    <w:rsid w:val="00131F75"/>
    <w:rsid w:val="001323A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0C42"/>
    <w:rsid w:val="00151B91"/>
    <w:rsid w:val="00153109"/>
    <w:rsid w:val="00155054"/>
    <w:rsid w:val="00156072"/>
    <w:rsid w:val="0015657D"/>
    <w:rsid w:val="00160A40"/>
    <w:rsid w:val="00160DA4"/>
    <w:rsid w:val="001627D9"/>
    <w:rsid w:val="0016373F"/>
    <w:rsid w:val="00163C8F"/>
    <w:rsid w:val="00164CA7"/>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30BE"/>
    <w:rsid w:val="0019400F"/>
    <w:rsid w:val="00194210"/>
    <w:rsid w:val="0019547D"/>
    <w:rsid w:val="00195E1F"/>
    <w:rsid w:val="00196645"/>
    <w:rsid w:val="00197997"/>
    <w:rsid w:val="001A0C8F"/>
    <w:rsid w:val="001A36A8"/>
    <w:rsid w:val="001A36F7"/>
    <w:rsid w:val="001A384E"/>
    <w:rsid w:val="001A3C20"/>
    <w:rsid w:val="001A3EF6"/>
    <w:rsid w:val="001A4015"/>
    <w:rsid w:val="001A6AFD"/>
    <w:rsid w:val="001A6EDC"/>
    <w:rsid w:val="001B1565"/>
    <w:rsid w:val="001B21A1"/>
    <w:rsid w:val="001B337C"/>
    <w:rsid w:val="001B5AE5"/>
    <w:rsid w:val="001B7027"/>
    <w:rsid w:val="001B7C67"/>
    <w:rsid w:val="001C0CED"/>
    <w:rsid w:val="001C1105"/>
    <w:rsid w:val="001C16DD"/>
    <w:rsid w:val="001C17C6"/>
    <w:rsid w:val="001C18D3"/>
    <w:rsid w:val="001C22DE"/>
    <w:rsid w:val="001C27C7"/>
    <w:rsid w:val="001C3C4C"/>
    <w:rsid w:val="001C6C19"/>
    <w:rsid w:val="001C7B80"/>
    <w:rsid w:val="001D18C3"/>
    <w:rsid w:val="001D2914"/>
    <w:rsid w:val="001D2FB0"/>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1FFE"/>
    <w:rsid w:val="00202C4B"/>
    <w:rsid w:val="00203C98"/>
    <w:rsid w:val="00204080"/>
    <w:rsid w:val="00205CB0"/>
    <w:rsid w:val="00206336"/>
    <w:rsid w:val="00206380"/>
    <w:rsid w:val="00207FF6"/>
    <w:rsid w:val="0021238D"/>
    <w:rsid w:val="0021293D"/>
    <w:rsid w:val="002132A0"/>
    <w:rsid w:val="0021350C"/>
    <w:rsid w:val="00214EA5"/>
    <w:rsid w:val="002155FA"/>
    <w:rsid w:val="00216A12"/>
    <w:rsid w:val="002176DE"/>
    <w:rsid w:val="00221F8F"/>
    <w:rsid w:val="00222656"/>
    <w:rsid w:val="00222788"/>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5816"/>
    <w:rsid w:val="00246FFA"/>
    <w:rsid w:val="00247076"/>
    <w:rsid w:val="00251C1B"/>
    <w:rsid w:val="002529E1"/>
    <w:rsid w:val="00252B94"/>
    <w:rsid w:val="00255E19"/>
    <w:rsid w:val="002563B4"/>
    <w:rsid w:val="00256C2E"/>
    <w:rsid w:val="00257233"/>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451C"/>
    <w:rsid w:val="00274B00"/>
    <w:rsid w:val="00275021"/>
    <w:rsid w:val="002754A9"/>
    <w:rsid w:val="00275BC1"/>
    <w:rsid w:val="0027635A"/>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136A"/>
    <w:rsid w:val="002B1601"/>
    <w:rsid w:val="002B1638"/>
    <w:rsid w:val="002B24A3"/>
    <w:rsid w:val="002B2BBC"/>
    <w:rsid w:val="002B351B"/>
    <w:rsid w:val="002B3C48"/>
    <w:rsid w:val="002B434C"/>
    <w:rsid w:val="002B446A"/>
    <w:rsid w:val="002B4F1D"/>
    <w:rsid w:val="002B67DD"/>
    <w:rsid w:val="002B7014"/>
    <w:rsid w:val="002C0864"/>
    <w:rsid w:val="002C0F12"/>
    <w:rsid w:val="002C22F5"/>
    <w:rsid w:val="002C4649"/>
    <w:rsid w:val="002C5377"/>
    <w:rsid w:val="002C5F90"/>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E002E"/>
    <w:rsid w:val="002E28F9"/>
    <w:rsid w:val="002E2B69"/>
    <w:rsid w:val="002E361D"/>
    <w:rsid w:val="002E41F8"/>
    <w:rsid w:val="002E7525"/>
    <w:rsid w:val="002E7663"/>
    <w:rsid w:val="002E7C9E"/>
    <w:rsid w:val="002F01CA"/>
    <w:rsid w:val="002F05DB"/>
    <w:rsid w:val="002F1163"/>
    <w:rsid w:val="002F18C9"/>
    <w:rsid w:val="002F2D00"/>
    <w:rsid w:val="002F3161"/>
    <w:rsid w:val="002F366A"/>
    <w:rsid w:val="002F4528"/>
    <w:rsid w:val="002F50DB"/>
    <w:rsid w:val="002F5517"/>
    <w:rsid w:val="002F7B0E"/>
    <w:rsid w:val="00300F31"/>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7B1"/>
    <w:rsid w:val="00320465"/>
    <w:rsid w:val="00321077"/>
    <w:rsid w:val="00322EDB"/>
    <w:rsid w:val="0032304B"/>
    <w:rsid w:val="00323A95"/>
    <w:rsid w:val="003268BB"/>
    <w:rsid w:val="00330072"/>
    <w:rsid w:val="00330B4E"/>
    <w:rsid w:val="00330E73"/>
    <w:rsid w:val="0033176D"/>
    <w:rsid w:val="00333D6C"/>
    <w:rsid w:val="0033426F"/>
    <w:rsid w:val="00335B60"/>
    <w:rsid w:val="00335E3D"/>
    <w:rsid w:val="00336046"/>
    <w:rsid w:val="003402E6"/>
    <w:rsid w:val="00340AAF"/>
    <w:rsid w:val="003436BE"/>
    <w:rsid w:val="003449F6"/>
    <w:rsid w:val="00345FC0"/>
    <w:rsid w:val="003469FC"/>
    <w:rsid w:val="003472E7"/>
    <w:rsid w:val="00347800"/>
    <w:rsid w:val="00347B21"/>
    <w:rsid w:val="00347C14"/>
    <w:rsid w:val="003504B5"/>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23EC"/>
    <w:rsid w:val="003C3E62"/>
    <w:rsid w:val="003C4558"/>
    <w:rsid w:val="003D01E0"/>
    <w:rsid w:val="003D03EC"/>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A6"/>
    <w:rsid w:val="003F1437"/>
    <w:rsid w:val="003F16FC"/>
    <w:rsid w:val="003F1983"/>
    <w:rsid w:val="003F220A"/>
    <w:rsid w:val="003F2B9F"/>
    <w:rsid w:val="003F3790"/>
    <w:rsid w:val="003F448B"/>
    <w:rsid w:val="003F58F6"/>
    <w:rsid w:val="003F6316"/>
    <w:rsid w:val="00401149"/>
    <w:rsid w:val="00402720"/>
    <w:rsid w:val="00402985"/>
    <w:rsid w:val="00403BAA"/>
    <w:rsid w:val="0040454F"/>
    <w:rsid w:val="00406593"/>
    <w:rsid w:val="004069B2"/>
    <w:rsid w:val="004102DA"/>
    <w:rsid w:val="00410408"/>
    <w:rsid w:val="00412192"/>
    <w:rsid w:val="00413229"/>
    <w:rsid w:val="00414305"/>
    <w:rsid w:val="00421BC3"/>
    <w:rsid w:val="004228A3"/>
    <w:rsid w:val="004229AC"/>
    <w:rsid w:val="00422CD8"/>
    <w:rsid w:val="00423D3B"/>
    <w:rsid w:val="00424172"/>
    <w:rsid w:val="004245A3"/>
    <w:rsid w:val="00424A48"/>
    <w:rsid w:val="004251AD"/>
    <w:rsid w:val="004273E3"/>
    <w:rsid w:val="004274EC"/>
    <w:rsid w:val="00427917"/>
    <w:rsid w:val="0043216B"/>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DD1"/>
    <w:rsid w:val="00452EEF"/>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EA5"/>
    <w:rsid w:val="004931C8"/>
    <w:rsid w:val="00493247"/>
    <w:rsid w:val="0049511A"/>
    <w:rsid w:val="004A0053"/>
    <w:rsid w:val="004A0BD2"/>
    <w:rsid w:val="004A2687"/>
    <w:rsid w:val="004A402F"/>
    <w:rsid w:val="004A6761"/>
    <w:rsid w:val="004A7A61"/>
    <w:rsid w:val="004B0A8A"/>
    <w:rsid w:val="004B2B05"/>
    <w:rsid w:val="004B2BBA"/>
    <w:rsid w:val="004B3425"/>
    <w:rsid w:val="004B6B21"/>
    <w:rsid w:val="004B6E28"/>
    <w:rsid w:val="004B71F4"/>
    <w:rsid w:val="004B76B6"/>
    <w:rsid w:val="004B7EA1"/>
    <w:rsid w:val="004C019B"/>
    <w:rsid w:val="004C0B5E"/>
    <w:rsid w:val="004C16C3"/>
    <w:rsid w:val="004C16F8"/>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753"/>
    <w:rsid w:val="004E7A5D"/>
    <w:rsid w:val="004F10CA"/>
    <w:rsid w:val="004F1E3D"/>
    <w:rsid w:val="004F4675"/>
    <w:rsid w:val="004F557E"/>
    <w:rsid w:val="004F7762"/>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31DA"/>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E80"/>
    <w:rsid w:val="005344B3"/>
    <w:rsid w:val="00534869"/>
    <w:rsid w:val="005349D3"/>
    <w:rsid w:val="00534D4B"/>
    <w:rsid w:val="0053515E"/>
    <w:rsid w:val="005371D2"/>
    <w:rsid w:val="00537528"/>
    <w:rsid w:val="00540069"/>
    <w:rsid w:val="0054034E"/>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603EF"/>
    <w:rsid w:val="00561349"/>
    <w:rsid w:val="00562359"/>
    <w:rsid w:val="00562AA1"/>
    <w:rsid w:val="00562B8C"/>
    <w:rsid w:val="00562C69"/>
    <w:rsid w:val="00563198"/>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10DD"/>
    <w:rsid w:val="00591FC1"/>
    <w:rsid w:val="005920BC"/>
    <w:rsid w:val="005940C1"/>
    <w:rsid w:val="00595599"/>
    <w:rsid w:val="0059566C"/>
    <w:rsid w:val="00595711"/>
    <w:rsid w:val="0059585E"/>
    <w:rsid w:val="005A3156"/>
    <w:rsid w:val="005A53DF"/>
    <w:rsid w:val="005A6185"/>
    <w:rsid w:val="005B052E"/>
    <w:rsid w:val="005B0B2E"/>
    <w:rsid w:val="005B127E"/>
    <w:rsid w:val="005B1355"/>
    <w:rsid w:val="005B220B"/>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AA0"/>
    <w:rsid w:val="005D4A42"/>
    <w:rsid w:val="005D57F1"/>
    <w:rsid w:val="005D680C"/>
    <w:rsid w:val="005D7833"/>
    <w:rsid w:val="005E06D3"/>
    <w:rsid w:val="005E27C0"/>
    <w:rsid w:val="005E4F1C"/>
    <w:rsid w:val="005F097D"/>
    <w:rsid w:val="005F1004"/>
    <w:rsid w:val="005F174C"/>
    <w:rsid w:val="005F1E92"/>
    <w:rsid w:val="005F1FAE"/>
    <w:rsid w:val="005F1FC2"/>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7A61"/>
    <w:rsid w:val="006127D4"/>
    <w:rsid w:val="00614547"/>
    <w:rsid w:val="00614D4B"/>
    <w:rsid w:val="00616171"/>
    <w:rsid w:val="00616DFB"/>
    <w:rsid w:val="00617630"/>
    <w:rsid w:val="00617B27"/>
    <w:rsid w:val="00620346"/>
    <w:rsid w:val="0062074A"/>
    <w:rsid w:val="00622516"/>
    <w:rsid w:val="00622C68"/>
    <w:rsid w:val="00623125"/>
    <w:rsid w:val="0062321A"/>
    <w:rsid w:val="006232AB"/>
    <w:rsid w:val="006241EE"/>
    <w:rsid w:val="00624CB8"/>
    <w:rsid w:val="00624D75"/>
    <w:rsid w:val="00625C8F"/>
    <w:rsid w:val="00627ACD"/>
    <w:rsid w:val="00630383"/>
    <w:rsid w:val="00630B29"/>
    <w:rsid w:val="006316B3"/>
    <w:rsid w:val="00631F99"/>
    <w:rsid w:val="00633DA7"/>
    <w:rsid w:val="00634F89"/>
    <w:rsid w:val="006357BD"/>
    <w:rsid w:val="006358DF"/>
    <w:rsid w:val="00637E61"/>
    <w:rsid w:val="006408DC"/>
    <w:rsid w:val="006413AD"/>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737C"/>
    <w:rsid w:val="00670351"/>
    <w:rsid w:val="006706AA"/>
    <w:rsid w:val="006718B7"/>
    <w:rsid w:val="00672632"/>
    <w:rsid w:val="00673154"/>
    <w:rsid w:val="00673A1F"/>
    <w:rsid w:val="006746B2"/>
    <w:rsid w:val="0067540D"/>
    <w:rsid w:val="00675BE4"/>
    <w:rsid w:val="00676653"/>
    <w:rsid w:val="00676B15"/>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DD7"/>
    <w:rsid w:val="006B48F1"/>
    <w:rsid w:val="006B6893"/>
    <w:rsid w:val="006B6E86"/>
    <w:rsid w:val="006C200E"/>
    <w:rsid w:val="006C2D21"/>
    <w:rsid w:val="006C60A2"/>
    <w:rsid w:val="006C6193"/>
    <w:rsid w:val="006C6DC4"/>
    <w:rsid w:val="006C7CC7"/>
    <w:rsid w:val="006D2426"/>
    <w:rsid w:val="006D3223"/>
    <w:rsid w:val="006D397C"/>
    <w:rsid w:val="006D4BBE"/>
    <w:rsid w:val="006D5430"/>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DE8"/>
    <w:rsid w:val="006F2252"/>
    <w:rsid w:val="006F259F"/>
    <w:rsid w:val="006F3D72"/>
    <w:rsid w:val="006F3FB1"/>
    <w:rsid w:val="006F4B94"/>
    <w:rsid w:val="006F511B"/>
    <w:rsid w:val="006F58EB"/>
    <w:rsid w:val="006F6130"/>
    <w:rsid w:val="006F6B71"/>
    <w:rsid w:val="006F6C14"/>
    <w:rsid w:val="006F6CFF"/>
    <w:rsid w:val="006F6EB8"/>
    <w:rsid w:val="006F72DD"/>
    <w:rsid w:val="006F763D"/>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65BE"/>
    <w:rsid w:val="007200FA"/>
    <w:rsid w:val="00721635"/>
    <w:rsid w:val="0072283C"/>
    <w:rsid w:val="00723530"/>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502E"/>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2F79"/>
    <w:rsid w:val="007832D8"/>
    <w:rsid w:val="007866A9"/>
    <w:rsid w:val="00787A57"/>
    <w:rsid w:val="00787B7D"/>
    <w:rsid w:val="00790647"/>
    <w:rsid w:val="00792D48"/>
    <w:rsid w:val="00793203"/>
    <w:rsid w:val="00794A1E"/>
    <w:rsid w:val="007950CE"/>
    <w:rsid w:val="00795931"/>
    <w:rsid w:val="00796061"/>
    <w:rsid w:val="00796A2A"/>
    <w:rsid w:val="00796A38"/>
    <w:rsid w:val="00797C01"/>
    <w:rsid w:val="007A053E"/>
    <w:rsid w:val="007A0BDF"/>
    <w:rsid w:val="007A2A69"/>
    <w:rsid w:val="007A34A7"/>
    <w:rsid w:val="007A3BED"/>
    <w:rsid w:val="007A5D3C"/>
    <w:rsid w:val="007A627F"/>
    <w:rsid w:val="007A6821"/>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2587"/>
    <w:rsid w:val="007D2DC4"/>
    <w:rsid w:val="007D34C8"/>
    <w:rsid w:val="007D36F2"/>
    <w:rsid w:val="007D41FE"/>
    <w:rsid w:val="007D5A25"/>
    <w:rsid w:val="007E0E51"/>
    <w:rsid w:val="007E0F24"/>
    <w:rsid w:val="007E17B1"/>
    <w:rsid w:val="007E242F"/>
    <w:rsid w:val="007E27C0"/>
    <w:rsid w:val="007E3C82"/>
    <w:rsid w:val="007E4716"/>
    <w:rsid w:val="007E6E32"/>
    <w:rsid w:val="007E7487"/>
    <w:rsid w:val="007E771D"/>
    <w:rsid w:val="007F1C7B"/>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6C7C"/>
    <w:rsid w:val="00806E35"/>
    <w:rsid w:val="0080728E"/>
    <w:rsid w:val="00810BA0"/>
    <w:rsid w:val="00811CC1"/>
    <w:rsid w:val="00811DC7"/>
    <w:rsid w:val="00812EF1"/>
    <w:rsid w:val="00814945"/>
    <w:rsid w:val="00814985"/>
    <w:rsid w:val="008155A0"/>
    <w:rsid w:val="008160BF"/>
    <w:rsid w:val="00816F96"/>
    <w:rsid w:val="008175D4"/>
    <w:rsid w:val="0081762D"/>
    <w:rsid w:val="008223C4"/>
    <w:rsid w:val="00822C1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F40"/>
    <w:rsid w:val="00845019"/>
    <w:rsid w:val="008505B6"/>
    <w:rsid w:val="00850AD1"/>
    <w:rsid w:val="00851A3E"/>
    <w:rsid w:val="00852259"/>
    <w:rsid w:val="008529ED"/>
    <w:rsid w:val="00853419"/>
    <w:rsid w:val="00853E87"/>
    <w:rsid w:val="00855CBD"/>
    <w:rsid w:val="0085666A"/>
    <w:rsid w:val="00856F99"/>
    <w:rsid w:val="00857625"/>
    <w:rsid w:val="00857E3C"/>
    <w:rsid w:val="00860FE6"/>
    <w:rsid w:val="00863405"/>
    <w:rsid w:val="008636BD"/>
    <w:rsid w:val="008640D5"/>
    <w:rsid w:val="00864683"/>
    <w:rsid w:val="00864D17"/>
    <w:rsid w:val="0086572D"/>
    <w:rsid w:val="008719DB"/>
    <w:rsid w:val="00872250"/>
    <w:rsid w:val="008731B8"/>
    <w:rsid w:val="0087381D"/>
    <w:rsid w:val="00873D16"/>
    <w:rsid w:val="00875049"/>
    <w:rsid w:val="00875CB9"/>
    <w:rsid w:val="00875F0E"/>
    <w:rsid w:val="0087752A"/>
    <w:rsid w:val="00880F6C"/>
    <w:rsid w:val="008855E2"/>
    <w:rsid w:val="00885AAD"/>
    <w:rsid w:val="00886521"/>
    <w:rsid w:val="00886636"/>
    <w:rsid w:val="00886648"/>
    <w:rsid w:val="00887886"/>
    <w:rsid w:val="008936F1"/>
    <w:rsid w:val="008937A3"/>
    <w:rsid w:val="008943A1"/>
    <w:rsid w:val="00894705"/>
    <w:rsid w:val="0089509A"/>
    <w:rsid w:val="00895C60"/>
    <w:rsid w:val="008A196C"/>
    <w:rsid w:val="008A1E93"/>
    <w:rsid w:val="008A2A33"/>
    <w:rsid w:val="008A3451"/>
    <w:rsid w:val="008A4FE1"/>
    <w:rsid w:val="008A5E28"/>
    <w:rsid w:val="008A6369"/>
    <w:rsid w:val="008A64DE"/>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246F"/>
    <w:rsid w:val="008D2A6F"/>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229E"/>
    <w:rsid w:val="008F2453"/>
    <w:rsid w:val="008F252E"/>
    <w:rsid w:val="008F34E9"/>
    <w:rsid w:val="008F6F3A"/>
    <w:rsid w:val="00901D0C"/>
    <w:rsid w:val="00902740"/>
    <w:rsid w:val="00902833"/>
    <w:rsid w:val="00902C4E"/>
    <w:rsid w:val="009032D6"/>
    <w:rsid w:val="009039E2"/>
    <w:rsid w:val="00905D5B"/>
    <w:rsid w:val="00906BB5"/>
    <w:rsid w:val="0091196A"/>
    <w:rsid w:val="00911DC9"/>
    <w:rsid w:val="009123FF"/>
    <w:rsid w:val="00912D8F"/>
    <w:rsid w:val="009153E4"/>
    <w:rsid w:val="009158E1"/>
    <w:rsid w:val="009164CD"/>
    <w:rsid w:val="00917271"/>
    <w:rsid w:val="00922A9F"/>
    <w:rsid w:val="00923EDA"/>
    <w:rsid w:val="00925478"/>
    <w:rsid w:val="009256F4"/>
    <w:rsid w:val="009259D8"/>
    <w:rsid w:val="00925A8F"/>
    <w:rsid w:val="00925D8E"/>
    <w:rsid w:val="009269F5"/>
    <w:rsid w:val="00930CAD"/>
    <w:rsid w:val="00931BE7"/>
    <w:rsid w:val="00932517"/>
    <w:rsid w:val="00932E90"/>
    <w:rsid w:val="0093324D"/>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28A4"/>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B59"/>
    <w:rsid w:val="009A1CA8"/>
    <w:rsid w:val="009A2CA9"/>
    <w:rsid w:val="009A3428"/>
    <w:rsid w:val="009A5082"/>
    <w:rsid w:val="009A559A"/>
    <w:rsid w:val="009A618E"/>
    <w:rsid w:val="009B11B9"/>
    <w:rsid w:val="009B155B"/>
    <w:rsid w:val="009B183F"/>
    <w:rsid w:val="009B1F5B"/>
    <w:rsid w:val="009B3BA9"/>
    <w:rsid w:val="009B3DB8"/>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1B89"/>
    <w:rsid w:val="009E217B"/>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4192F"/>
    <w:rsid w:val="00A421DA"/>
    <w:rsid w:val="00A43646"/>
    <w:rsid w:val="00A43FAA"/>
    <w:rsid w:val="00A44BE1"/>
    <w:rsid w:val="00A4500D"/>
    <w:rsid w:val="00A473D6"/>
    <w:rsid w:val="00A512D7"/>
    <w:rsid w:val="00A51EEE"/>
    <w:rsid w:val="00A5246C"/>
    <w:rsid w:val="00A542B8"/>
    <w:rsid w:val="00A54719"/>
    <w:rsid w:val="00A602F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81403"/>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C0ECE"/>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49C2"/>
    <w:rsid w:val="00AE5146"/>
    <w:rsid w:val="00AE55C5"/>
    <w:rsid w:val="00AE5A4F"/>
    <w:rsid w:val="00AE7B16"/>
    <w:rsid w:val="00AF0B65"/>
    <w:rsid w:val="00AF0F18"/>
    <w:rsid w:val="00AF3DDA"/>
    <w:rsid w:val="00AF4348"/>
    <w:rsid w:val="00AF7EEF"/>
    <w:rsid w:val="00B002E0"/>
    <w:rsid w:val="00B0053F"/>
    <w:rsid w:val="00B0132A"/>
    <w:rsid w:val="00B029C1"/>
    <w:rsid w:val="00B042F9"/>
    <w:rsid w:val="00B07968"/>
    <w:rsid w:val="00B07B19"/>
    <w:rsid w:val="00B10FBA"/>
    <w:rsid w:val="00B12666"/>
    <w:rsid w:val="00B126DA"/>
    <w:rsid w:val="00B13C29"/>
    <w:rsid w:val="00B14DB6"/>
    <w:rsid w:val="00B15903"/>
    <w:rsid w:val="00B166C8"/>
    <w:rsid w:val="00B230AB"/>
    <w:rsid w:val="00B23604"/>
    <w:rsid w:val="00B236B2"/>
    <w:rsid w:val="00B2566A"/>
    <w:rsid w:val="00B25F7F"/>
    <w:rsid w:val="00B26E87"/>
    <w:rsid w:val="00B30A4F"/>
    <w:rsid w:val="00B30EB8"/>
    <w:rsid w:val="00B3226F"/>
    <w:rsid w:val="00B32EDD"/>
    <w:rsid w:val="00B33207"/>
    <w:rsid w:val="00B35581"/>
    <w:rsid w:val="00B36AFB"/>
    <w:rsid w:val="00B41694"/>
    <w:rsid w:val="00B425D5"/>
    <w:rsid w:val="00B427B9"/>
    <w:rsid w:val="00B42928"/>
    <w:rsid w:val="00B43371"/>
    <w:rsid w:val="00B43C0A"/>
    <w:rsid w:val="00B44CA2"/>
    <w:rsid w:val="00B454AE"/>
    <w:rsid w:val="00B47CA1"/>
    <w:rsid w:val="00B52464"/>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7EC"/>
    <w:rsid w:val="00B82234"/>
    <w:rsid w:val="00B8283E"/>
    <w:rsid w:val="00B837AA"/>
    <w:rsid w:val="00B848C7"/>
    <w:rsid w:val="00B86E93"/>
    <w:rsid w:val="00B86EF4"/>
    <w:rsid w:val="00B87D03"/>
    <w:rsid w:val="00B90523"/>
    <w:rsid w:val="00B909E8"/>
    <w:rsid w:val="00B90B37"/>
    <w:rsid w:val="00B91063"/>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7751"/>
    <w:rsid w:val="00BB156E"/>
    <w:rsid w:val="00BB1734"/>
    <w:rsid w:val="00BB1C6A"/>
    <w:rsid w:val="00BB2186"/>
    <w:rsid w:val="00BB3ABA"/>
    <w:rsid w:val="00BB4FEC"/>
    <w:rsid w:val="00BB517C"/>
    <w:rsid w:val="00BB5D2F"/>
    <w:rsid w:val="00BB65B1"/>
    <w:rsid w:val="00BB69D5"/>
    <w:rsid w:val="00BB73DF"/>
    <w:rsid w:val="00BC03E1"/>
    <w:rsid w:val="00BC2983"/>
    <w:rsid w:val="00BC3757"/>
    <w:rsid w:val="00BC4593"/>
    <w:rsid w:val="00BC5961"/>
    <w:rsid w:val="00BC73DA"/>
    <w:rsid w:val="00BD05BF"/>
    <w:rsid w:val="00BD261F"/>
    <w:rsid w:val="00BD464A"/>
    <w:rsid w:val="00BD639A"/>
    <w:rsid w:val="00BD6401"/>
    <w:rsid w:val="00BD6CFB"/>
    <w:rsid w:val="00BE0CBB"/>
    <w:rsid w:val="00BE174A"/>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7C3F"/>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1094"/>
    <w:rsid w:val="00CD1B67"/>
    <w:rsid w:val="00CD229F"/>
    <w:rsid w:val="00CD362D"/>
    <w:rsid w:val="00CD5591"/>
    <w:rsid w:val="00CE0BE0"/>
    <w:rsid w:val="00CE2D1F"/>
    <w:rsid w:val="00CE31E0"/>
    <w:rsid w:val="00CE444E"/>
    <w:rsid w:val="00CE52F0"/>
    <w:rsid w:val="00CE6F1A"/>
    <w:rsid w:val="00CF0272"/>
    <w:rsid w:val="00CF18A3"/>
    <w:rsid w:val="00CF34CB"/>
    <w:rsid w:val="00CF356A"/>
    <w:rsid w:val="00CF3DA6"/>
    <w:rsid w:val="00CF4A61"/>
    <w:rsid w:val="00CF6809"/>
    <w:rsid w:val="00D003E1"/>
    <w:rsid w:val="00D01778"/>
    <w:rsid w:val="00D01A38"/>
    <w:rsid w:val="00D029CB"/>
    <w:rsid w:val="00D04274"/>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354E"/>
    <w:rsid w:val="00D259AA"/>
    <w:rsid w:val="00D25CA2"/>
    <w:rsid w:val="00D26BCB"/>
    <w:rsid w:val="00D275C6"/>
    <w:rsid w:val="00D27639"/>
    <w:rsid w:val="00D30569"/>
    <w:rsid w:val="00D3438E"/>
    <w:rsid w:val="00D34772"/>
    <w:rsid w:val="00D34CDC"/>
    <w:rsid w:val="00D34E8C"/>
    <w:rsid w:val="00D37938"/>
    <w:rsid w:val="00D40E89"/>
    <w:rsid w:val="00D41A51"/>
    <w:rsid w:val="00D42DFD"/>
    <w:rsid w:val="00D4588F"/>
    <w:rsid w:val="00D45BB6"/>
    <w:rsid w:val="00D45C6A"/>
    <w:rsid w:val="00D45E14"/>
    <w:rsid w:val="00D4755C"/>
    <w:rsid w:val="00D47707"/>
    <w:rsid w:val="00D5084A"/>
    <w:rsid w:val="00D5277A"/>
    <w:rsid w:val="00D52834"/>
    <w:rsid w:val="00D544FE"/>
    <w:rsid w:val="00D5505A"/>
    <w:rsid w:val="00D5537D"/>
    <w:rsid w:val="00D5596F"/>
    <w:rsid w:val="00D56F3F"/>
    <w:rsid w:val="00D57160"/>
    <w:rsid w:val="00D57733"/>
    <w:rsid w:val="00D601F1"/>
    <w:rsid w:val="00D602DC"/>
    <w:rsid w:val="00D61F13"/>
    <w:rsid w:val="00D63563"/>
    <w:rsid w:val="00D650A7"/>
    <w:rsid w:val="00D65513"/>
    <w:rsid w:val="00D672D6"/>
    <w:rsid w:val="00D67D4A"/>
    <w:rsid w:val="00D7096D"/>
    <w:rsid w:val="00D70B9D"/>
    <w:rsid w:val="00D72B46"/>
    <w:rsid w:val="00D72F7B"/>
    <w:rsid w:val="00D746C7"/>
    <w:rsid w:val="00D7506A"/>
    <w:rsid w:val="00D75BD9"/>
    <w:rsid w:val="00D75D2E"/>
    <w:rsid w:val="00D766D5"/>
    <w:rsid w:val="00D806A3"/>
    <w:rsid w:val="00D81232"/>
    <w:rsid w:val="00D81BAC"/>
    <w:rsid w:val="00D829CC"/>
    <w:rsid w:val="00D83149"/>
    <w:rsid w:val="00D83173"/>
    <w:rsid w:val="00D8380A"/>
    <w:rsid w:val="00D85273"/>
    <w:rsid w:val="00D85B96"/>
    <w:rsid w:val="00D90CC5"/>
    <w:rsid w:val="00D92C6A"/>
    <w:rsid w:val="00D93DC2"/>
    <w:rsid w:val="00D9573B"/>
    <w:rsid w:val="00D963A6"/>
    <w:rsid w:val="00DA12AB"/>
    <w:rsid w:val="00DA1C49"/>
    <w:rsid w:val="00DA1F90"/>
    <w:rsid w:val="00DA5CA3"/>
    <w:rsid w:val="00DA6E0F"/>
    <w:rsid w:val="00DB3689"/>
    <w:rsid w:val="00DB3767"/>
    <w:rsid w:val="00DB39E0"/>
    <w:rsid w:val="00DB70B4"/>
    <w:rsid w:val="00DB74F8"/>
    <w:rsid w:val="00DC181B"/>
    <w:rsid w:val="00DC1B28"/>
    <w:rsid w:val="00DC22BE"/>
    <w:rsid w:val="00DC34E6"/>
    <w:rsid w:val="00DC5F62"/>
    <w:rsid w:val="00DC6B68"/>
    <w:rsid w:val="00DC7FAF"/>
    <w:rsid w:val="00DD02BA"/>
    <w:rsid w:val="00DD100B"/>
    <w:rsid w:val="00DD42F9"/>
    <w:rsid w:val="00DD6132"/>
    <w:rsid w:val="00DD6A69"/>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205D"/>
    <w:rsid w:val="00E02761"/>
    <w:rsid w:val="00E02BE9"/>
    <w:rsid w:val="00E034DA"/>
    <w:rsid w:val="00E03C46"/>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71B00"/>
    <w:rsid w:val="00E733FF"/>
    <w:rsid w:val="00E73C7F"/>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84A"/>
    <w:rsid w:val="00EB7A49"/>
    <w:rsid w:val="00EC0950"/>
    <w:rsid w:val="00EC138A"/>
    <w:rsid w:val="00EC147F"/>
    <w:rsid w:val="00EC1D1E"/>
    <w:rsid w:val="00EC1D63"/>
    <w:rsid w:val="00EC22DE"/>
    <w:rsid w:val="00EC3A1D"/>
    <w:rsid w:val="00EC465B"/>
    <w:rsid w:val="00EC5A04"/>
    <w:rsid w:val="00EC5B82"/>
    <w:rsid w:val="00EC5F4D"/>
    <w:rsid w:val="00EC7980"/>
    <w:rsid w:val="00EC7D8F"/>
    <w:rsid w:val="00EC7E1A"/>
    <w:rsid w:val="00ED09F7"/>
    <w:rsid w:val="00ED0F55"/>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6916"/>
    <w:rsid w:val="00EF0827"/>
    <w:rsid w:val="00EF1335"/>
    <w:rsid w:val="00EF1557"/>
    <w:rsid w:val="00EF1D24"/>
    <w:rsid w:val="00EF3CAF"/>
    <w:rsid w:val="00EF4687"/>
    <w:rsid w:val="00EF4836"/>
    <w:rsid w:val="00EF4AE0"/>
    <w:rsid w:val="00EF5098"/>
    <w:rsid w:val="00EF567C"/>
    <w:rsid w:val="00EF6FA1"/>
    <w:rsid w:val="00EF7F65"/>
    <w:rsid w:val="00F01293"/>
    <w:rsid w:val="00F012FF"/>
    <w:rsid w:val="00F015E3"/>
    <w:rsid w:val="00F01A21"/>
    <w:rsid w:val="00F046E9"/>
    <w:rsid w:val="00F04831"/>
    <w:rsid w:val="00F04C0E"/>
    <w:rsid w:val="00F06E0E"/>
    <w:rsid w:val="00F07AA2"/>
    <w:rsid w:val="00F108F2"/>
    <w:rsid w:val="00F112E4"/>
    <w:rsid w:val="00F12DA8"/>
    <w:rsid w:val="00F12F01"/>
    <w:rsid w:val="00F1322B"/>
    <w:rsid w:val="00F13699"/>
    <w:rsid w:val="00F14585"/>
    <w:rsid w:val="00F1486F"/>
    <w:rsid w:val="00F154E0"/>
    <w:rsid w:val="00F15B55"/>
    <w:rsid w:val="00F15BF2"/>
    <w:rsid w:val="00F1622C"/>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6AE"/>
    <w:rsid w:val="00F64537"/>
    <w:rsid w:val="00F64EA5"/>
    <w:rsid w:val="00F66173"/>
    <w:rsid w:val="00F66660"/>
    <w:rsid w:val="00F66A3D"/>
    <w:rsid w:val="00F66DF3"/>
    <w:rsid w:val="00F67AB2"/>
    <w:rsid w:val="00F67D94"/>
    <w:rsid w:val="00F67F70"/>
    <w:rsid w:val="00F70EC3"/>
    <w:rsid w:val="00F70EC4"/>
    <w:rsid w:val="00F7287A"/>
    <w:rsid w:val="00F7334D"/>
    <w:rsid w:val="00F73D21"/>
    <w:rsid w:val="00F74052"/>
    <w:rsid w:val="00F74AF8"/>
    <w:rsid w:val="00F74ED0"/>
    <w:rsid w:val="00F75B44"/>
    <w:rsid w:val="00F7648C"/>
    <w:rsid w:val="00F8012B"/>
    <w:rsid w:val="00F81303"/>
    <w:rsid w:val="00F8144C"/>
    <w:rsid w:val="00F83593"/>
    <w:rsid w:val="00F837F7"/>
    <w:rsid w:val="00F8499F"/>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8CA"/>
    <w:rsid w:val="00FA193F"/>
    <w:rsid w:val="00FA2EE5"/>
    <w:rsid w:val="00FA34B5"/>
    <w:rsid w:val="00FA3776"/>
    <w:rsid w:val="00FA3897"/>
    <w:rsid w:val="00FA729F"/>
    <w:rsid w:val="00FA75D3"/>
    <w:rsid w:val="00FB0158"/>
    <w:rsid w:val="00FB16BC"/>
    <w:rsid w:val="00FB25A0"/>
    <w:rsid w:val="00FB2D7C"/>
    <w:rsid w:val="00FB3195"/>
    <w:rsid w:val="00FB4F37"/>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2161"/>
    <w:rsid w:val="00FE4C69"/>
    <w:rsid w:val="00FE543B"/>
    <w:rsid w:val="00FE54F3"/>
    <w:rsid w:val="00FE5842"/>
    <w:rsid w:val="00FE58B6"/>
    <w:rsid w:val="00FE7430"/>
    <w:rsid w:val="00FF0471"/>
    <w:rsid w:val="00FF0AAD"/>
    <w:rsid w:val="00FF29CE"/>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F986EF-E62B-447E-81A1-ECC214DB9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8484</TotalTime>
  <Pages>4</Pages>
  <Words>1295</Words>
  <Characters>7388</Characters>
  <Application>Microsoft Office Word</Application>
  <DocSecurity>0</DocSecurity>
  <Lines>61</Lines>
  <Paragraphs>17</Paragraphs>
  <ScaleCrop>false</ScaleCrop>
  <Company>ZTE</Company>
  <LinksUpToDate>false</LinksUpToDate>
  <CharactersWithSpaces>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746</cp:revision>
  <cp:lastPrinted>2113-01-01T00:00:00Z</cp:lastPrinted>
  <dcterms:created xsi:type="dcterms:W3CDTF">2017-09-06T12:59:00Z</dcterms:created>
  <dcterms:modified xsi:type="dcterms:W3CDTF">2021-10-22T03:45:00Z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